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118EE" w14:textId="4B435F36" w:rsidR="0076267D" w:rsidRDefault="004C674A" w:rsidP="0076267D">
      <w:pPr>
        <w:pStyle w:val="Title"/>
        <w:rPr>
          <w:rFonts w:ascii="Aptos" w:hAnsi="Aptos"/>
          <w:color w:val="002060"/>
        </w:rPr>
      </w:pPr>
      <w:r>
        <w:rPr>
          <w:rFonts w:ascii="Titillium Web" w:hAnsi="Titillium Web"/>
          <w:noProof/>
          <w:color w:val="1F2353"/>
          <w:sz w:val="26"/>
          <w:szCs w:val="26"/>
        </w:rPr>
        <w:drawing>
          <wp:anchor distT="0" distB="0" distL="114300" distR="114300" simplePos="0" relativeHeight="251658240" behindDoc="0" locked="0" layoutInCell="1" allowOverlap="1" wp14:anchorId="1D26C2FB" wp14:editId="03F00322">
            <wp:simplePos x="0" y="0"/>
            <wp:positionH relativeFrom="page">
              <wp:posOffset>-97341</wp:posOffset>
            </wp:positionH>
            <wp:positionV relativeFrom="paragraph">
              <wp:posOffset>-1538605</wp:posOffset>
            </wp:positionV>
            <wp:extent cx="8075048" cy="3683238"/>
            <wp:effectExtent l="0" t="0" r="0" b="0"/>
            <wp:wrapNone/>
            <wp:docPr id="19424956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495647"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 r="8" b="39184"/>
                    <a:stretch>
                      <a:fillRect/>
                    </a:stretch>
                  </pic:blipFill>
                  <pic:spPr bwMode="auto">
                    <a:xfrm>
                      <a:off x="0" y="0"/>
                      <a:ext cx="8075048" cy="36832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267D" w:rsidRPr="00AE07E9">
        <w:rPr>
          <w:rFonts w:ascii="Aptos" w:hAnsi="Aptos"/>
          <w:color w:val="002060"/>
        </w:rPr>
        <w:t>Da</w:t>
      </w:r>
    </w:p>
    <w:p w14:paraId="4AD656D3" w14:textId="44F444F6" w:rsidR="0076267D" w:rsidRDefault="004C674A" w:rsidP="0076267D">
      <w:pPr>
        <w:pStyle w:val="Title"/>
        <w:rPr>
          <w:rFonts w:ascii="Aptos" w:hAnsi="Aptos"/>
          <w:color w:val="002060"/>
        </w:rPr>
      </w:pPr>
      <w:r w:rsidRPr="008E47A5">
        <w:rPr>
          <w:rFonts w:ascii="Aptos" w:hAnsi="Aptos"/>
          <w:noProof/>
          <w:color w:val="002060"/>
        </w:rPr>
        <mc:AlternateContent>
          <mc:Choice Requires="wps">
            <w:drawing>
              <wp:anchor distT="45720" distB="45720" distL="114300" distR="114300" simplePos="0" relativeHeight="251658245" behindDoc="0" locked="0" layoutInCell="1" allowOverlap="1" wp14:anchorId="648F3629" wp14:editId="6496A16F">
                <wp:simplePos x="0" y="0"/>
                <wp:positionH relativeFrom="page">
                  <wp:posOffset>688340</wp:posOffset>
                </wp:positionH>
                <wp:positionV relativeFrom="paragraph">
                  <wp:posOffset>99695</wp:posOffset>
                </wp:positionV>
                <wp:extent cx="3486785" cy="1404620"/>
                <wp:effectExtent l="0" t="0" r="0" b="3810"/>
                <wp:wrapSquare wrapText="bothSides"/>
                <wp:docPr id="471643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785" cy="1404620"/>
                        </a:xfrm>
                        <a:prstGeom prst="rect">
                          <a:avLst/>
                        </a:prstGeom>
                        <a:noFill/>
                        <a:ln w="9525">
                          <a:noFill/>
                          <a:miter lim="800000"/>
                          <a:headEnd/>
                          <a:tailEnd/>
                        </a:ln>
                      </wps:spPr>
                      <wps:txbx>
                        <w:txbxContent>
                          <w:p w14:paraId="79EFA546" w14:textId="4F56AE53" w:rsidR="003D325A" w:rsidRPr="00A4013E" w:rsidRDefault="003D325A" w:rsidP="003D325A">
                            <w:pPr>
                              <w:rPr>
                                <w:rFonts w:ascii="Titillium Web" w:hAnsi="Titillium Web"/>
                                <w:color w:val="FFFFFF" w:themeColor="background1"/>
                                <w:sz w:val="48"/>
                                <w:szCs w:val="48"/>
                              </w:rPr>
                            </w:pPr>
                            <w:r w:rsidRPr="00A4013E">
                              <w:rPr>
                                <w:rFonts w:ascii="Titillium Web" w:hAnsi="Titillium Web"/>
                                <w:color w:val="FFFFFF" w:themeColor="background1"/>
                                <w:sz w:val="48"/>
                                <w:szCs w:val="48"/>
                              </w:rPr>
                              <w:t>Datasheet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8F3629" id="_x0000_t202" coordsize="21600,21600" o:spt="202" path="m,l,21600r21600,l21600,xe">
                <v:stroke joinstyle="miter"/>
                <v:path gradientshapeok="t" o:connecttype="rect"/>
              </v:shapetype>
              <v:shape id="Text Box 2" o:spid="_x0000_s1026" type="#_x0000_t202" style="position:absolute;margin-left:54.2pt;margin-top:7.85pt;width:274.55pt;height:110.6pt;z-index:251658245;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" filled="f" stroked="f">
                <v:textbox style="mso-fit-shape-to-text:t">
                  <w:txbxContent>
                    <w:p w14:paraId="79EFA546" w14:textId="4F56AE53" w:rsidR="003D325A" w:rsidRPr="00A4013E" w:rsidRDefault="003D325A" w:rsidP="003D325A">
                      <w:pPr>
                        <w:rPr>
                          <w:rFonts w:ascii="Titillium Web" w:hAnsi="Titillium Web"/>
                          <w:color w:val="FFFFFF" w:themeColor="background1"/>
                          <w:sz w:val="48"/>
                          <w:szCs w:val="48"/>
                        </w:rPr>
                      </w:pPr>
                      <w:r w:rsidRPr="00A4013E">
                        <w:rPr>
                          <w:rFonts w:ascii="Titillium Web" w:hAnsi="Titillium Web"/>
                          <w:color w:val="FFFFFF" w:themeColor="background1"/>
                          <w:sz w:val="48"/>
                          <w:szCs w:val="48"/>
                        </w:rPr>
                        <w:t>Datasheet</w:t>
                      </w:r>
                    </w:p>
                  </w:txbxContent>
                </v:textbox>
                <w10:wrap type="square" anchorx="page"/>
              </v:shape>
            </w:pict>
          </mc:Fallback>
        </mc:AlternateContent>
      </w:r>
    </w:p>
    <w:p w14:paraId="1BCDB9DE" w14:textId="21F7F540" w:rsidR="0076267D" w:rsidRDefault="0076267D" w:rsidP="0076267D">
      <w:pPr>
        <w:pStyle w:val="Title"/>
        <w:rPr>
          <w:rFonts w:ascii="Aptos" w:hAnsi="Aptos"/>
          <w:color w:val="002060"/>
        </w:rPr>
      </w:pPr>
    </w:p>
    <w:p w14:paraId="3E602BA0" w14:textId="4014F627" w:rsidR="0076267D" w:rsidRDefault="0076267D" w:rsidP="0076267D">
      <w:pPr>
        <w:pStyle w:val="Title"/>
        <w:rPr>
          <w:rFonts w:ascii="Aptos" w:hAnsi="Aptos"/>
          <w:color w:val="002060"/>
        </w:rPr>
      </w:pPr>
    </w:p>
    <w:p w14:paraId="0A7678E3" w14:textId="7FA2CDF9" w:rsidR="0076267D" w:rsidRDefault="0076267D" w:rsidP="0076267D">
      <w:pPr>
        <w:pStyle w:val="Title"/>
        <w:rPr>
          <w:rFonts w:ascii="Aptos" w:hAnsi="Aptos"/>
          <w:color w:val="002060"/>
        </w:rPr>
      </w:pPr>
    </w:p>
    <w:p w14:paraId="7E08552F" w14:textId="178D2AA1" w:rsidR="0076267D" w:rsidRDefault="00250FF3" w:rsidP="0076267D">
      <w:pPr>
        <w:pStyle w:val="Title"/>
        <w:rPr>
          <w:rFonts w:ascii="Aptos" w:hAnsi="Aptos"/>
          <w:color w:val="002060"/>
        </w:rPr>
      </w:pPr>
      <w:r>
        <w:rPr>
          <w:noProof/>
        </w:rPr>
        <mc:AlternateContent>
          <mc:Choice Requires="wps">
            <w:drawing>
              <wp:anchor distT="45720" distB="45720" distL="114300" distR="114300" simplePos="0" relativeHeight="251658246" behindDoc="1" locked="0" layoutInCell="1" allowOverlap="1" wp14:anchorId="17852A00" wp14:editId="3518F833">
                <wp:simplePos x="0" y="0"/>
                <wp:positionH relativeFrom="page">
                  <wp:posOffset>771234</wp:posOffset>
                </wp:positionH>
                <wp:positionV relativeFrom="paragraph">
                  <wp:posOffset>67310</wp:posOffset>
                </wp:positionV>
                <wp:extent cx="5445125" cy="1404620"/>
                <wp:effectExtent l="0" t="0" r="3175" b="8255"/>
                <wp:wrapTight wrapText="bothSides">
                  <wp:wrapPolygon edited="0">
                    <wp:start x="0" y="0"/>
                    <wp:lineTo x="0" y="21419"/>
                    <wp:lineTo x="21537" y="21419"/>
                    <wp:lineTo x="2153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125" cy="1404620"/>
                        </a:xfrm>
                        <a:prstGeom prst="rect">
                          <a:avLst/>
                        </a:prstGeom>
                        <a:solidFill>
                          <a:srgbClr val="FFFFFF"/>
                        </a:solidFill>
                        <a:ln w="9525">
                          <a:noFill/>
                          <a:miter lim="800000"/>
                          <a:headEnd/>
                          <a:tailEnd/>
                        </a:ln>
                      </wps:spPr>
                      <wps:txbx>
                        <w:txbxContent>
                          <w:p w14:paraId="4CFEBE83" w14:textId="77777777" w:rsidR="0076267D" w:rsidRPr="00BC3692" w:rsidRDefault="0076267D" w:rsidP="0076267D">
                            <w:pPr>
                              <w:pStyle w:val="Heading1"/>
                              <w:rPr>
                                <w:rFonts w:ascii="Titillium Web" w:hAnsi="Titillium Web"/>
                                <w:color w:val="002060"/>
                              </w:rPr>
                            </w:pPr>
                            <w:r w:rsidRPr="00BC3692">
                              <w:rPr>
                                <w:rFonts w:ascii="Titillium Web" w:hAnsi="Titillium Web"/>
                                <w:color w:val="002060"/>
                              </w:rPr>
                              <w:t xml:space="preserve">Integrated Miniature RGB </w:t>
                            </w:r>
                            <w:proofErr w:type="spellStart"/>
                            <w:r w:rsidRPr="00BC3692">
                              <w:rPr>
                                <w:rFonts w:ascii="Titillium Web" w:hAnsi="Titillium Web"/>
                                <w:color w:val="002060"/>
                              </w:rPr>
                              <w:t>Laserchip</w:t>
                            </w:r>
                            <w:proofErr w:type="spellEnd"/>
                            <w:r w:rsidRPr="00BC3692">
                              <w:rPr>
                                <w:rFonts w:ascii="Titillium Web" w:hAnsi="Titillium Web"/>
                                <w:color w:val="002060"/>
                              </w:rPr>
                              <w:t xml:space="preserve"> “Neptune”</w:t>
                            </w:r>
                          </w:p>
                          <w:p w14:paraId="63DF8792" w14:textId="4EBE4E85" w:rsidR="0076267D" w:rsidRPr="00BC3692" w:rsidRDefault="001C1264" w:rsidP="001C1264">
                            <w:pPr>
                              <w:rPr>
                                <w:rFonts w:ascii="Titillium Web" w:hAnsi="Titillium Web"/>
                                <w:sz w:val="32"/>
                                <w:szCs w:val="32"/>
                              </w:rPr>
                            </w:pPr>
                            <w:r w:rsidRPr="001C1264">
                              <w:rPr>
                                <w:rFonts w:ascii="Titillium Web" w:hAnsi="Titillium Web"/>
                                <w:sz w:val="32"/>
                                <w:szCs w:val="32"/>
                              </w:rPr>
                              <w:t>N03-H</w:t>
                            </w:r>
                            <w:r w:rsidR="00453261">
                              <w:rPr>
                                <w:rFonts w:ascii="Titillium Web" w:hAnsi="Titillium Web"/>
                                <w:sz w:val="32"/>
                                <w:szCs w:val="32"/>
                              </w:rPr>
                              <w:t>20</w:t>
                            </w:r>
                            <w:r w:rsidRPr="001C1264">
                              <w:rPr>
                                <w:rFonts w:ascii="Titillium Web" w:hAnsi="Titillium Web"/>
                                <w:sz w:val="32"/>
                                <w:szCs w:val="32"/>
                              </w:rPr>
                              <w:t>-01</w:t>
                            </w:r>
                            <w:r w:rsidR="006D50C7">
                              <w:rPr>
                                <w:rFonts w:ascii="Titillium Web" w:hAnsi="Titillium Web"/>
                                <w:sz w:val="32"/>
                                <w:szCs w:val="32"/>
                              </w:rPr>
                              <w:t>_IND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852A00" id="_x0000_s1027" type="#_x0000_t202" style="position:absolute;margin-left:60.75pt;margin-top:5.3pt;width:428.75pt;height:110.6pt;z-index:-25165823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" stroked="f">
                <v:textbox style="mso-fit-shape-to-text:t">
                  <w:txbxContent>
                    <w:p w14:paraId="4CFEBE83" w14:textId="77777777" w:rsidR="0076267D" w:rsidRPr="00BC3692" w:rsidRDefault="0076267D" w:rsidP="0076267D">
                      <w:pPr>
                        <w:pStyle w:val="Heading1"/>
                        <w:rPr>
                          <w:rFonts w:ascii="Titillium Web" w:hAnsi="Titillium Web"/>
                          <w:color w:val="002060"/>
                        </w:rPr>
                      </w:pPr>
                      <w:r w:rsidRPr="00BC3692">
                        <w:rPr>
                          <w:rFonts w:ascii="Titillium Web" w:hAnsi="Titillium Web"/>
                          <w:color w:val="002060"/>
                        </w:rPr>
                        <w:t xml:space="preserve">Integrated Miniature RGB </w:t>
                      </w:r>
                      <w:proofErr w:type="spellStart"/>
                      <w:r w:rsidRPr="00BC3692">
                        <w:rPr>
                          <w:rFonts w:ascii="Titillium Web" w:hAnsi="Titillium Web"/>
                          <w:color w:val="002060"/>
                        </w:rPr>
                        <w:t>Laserchip</w:t>
                      </w:r>
                      <w:proofErr w:type="spellEnd"/>
                      <w:r w:rsidRPr="00BC3692">
                        <w:rPr>
                          <w:rFonts w:ascii="Titillium Web" w:hAnsi="Titillium Web"/>
                          <w:color w:val="002060"/>
                        </w:rPr>
                        <w:t xml:space="preserve"> “Neptune”</w:t>
                      </w:r>
                    </w:p>
                    <w:p w14:paraId="63DF8792" w14:textId="4EBE4E85" w:rsidR="0076267D" w:rsidRPr="00BC3692" w:rsidRDefault="001C1264" w:rsidP="001C1264">
                      <w:pPr>
                        <w:rPr>
                          <w:rFonts w:ascii="Titillium Web" w:hAnsi="Titillium Web"/>
                          <w:sz w:val="32"/>
                          <w:szCs w:val="32"/>
                        </w:rPr>
                      </w:pPr>
                      <w:r w:rsidRPr="001C1264">
                        <w:rPr>
                          <w:rFonts w:ascii="Titillium Web" w:hAnsi="Titillium Web"/>
                          <w:sz w:val="32"/>
                          <w:szCs w:val="32"/>
                        </w:rPr>
                        <w:t>N03-H</w:t>
                      </w:r>
                      <w:r w:rsidR="00453261">
                        <w:rPr>
                          <w:rFonts w:ascii="Titillium Web" w:hAnsi="Titillium Web"/>
                          <w:sz w:val="32"/>
                          <w:szCs w:val="32"/>
                        </w:rPr>
                        <w:t>20</w:t>
                      </w:r>
                      <w:r w:rsidRPr="001C1264">
                        <w:rPr>
                          <w:rFonts w:ascii="Titillium Web" w:hAnsi="Titillium Web"/>
                          <w:sz w:val="32"/>
                          <w:szCs w:val="32"/>
                        </w:rPr>
                        <w:t>-01</w:t>
                      </w:r>
                      <w:r w:rsidR="006D50C7">
                        <w:rPr>
                          <w:rFonts w:ascii="Titillium Web" w:hAnsi="Titillium Web"/>
                          <w:sz w:val="32"/>
                          <w:szCs w:val="32"/>
                        </w:rPr>
                        <w:t>_IND</w:t>
                      </w:r>
                    </w:p>
                  </w:txbxContent>
                </v:textbox>
                <w10:wrap type="tight" anchorx="page"/>
              </v:shape>
            </w:pict>
          </mc:Fallback>
        </mc:AlternateContent>
      </w:r>
    </w:p>
    <w:p w14:paraId="20B8D92C" w14:textId="533AF31B" w:rsidR="0076267D" w:rsidRDefault="0076267D" w:rsidP="0076267D">
      <w:pPr>
        <w:pStyle w:val="Title"/>
        <w:rPr>
          <w:rFonts w:ascii="Aptos" w:hAnsi="Aptos"/>
          <w:color w:val="002060"/>
        </w:rPr>
      </w:pPr>
    </w:p>
    <w:p w14:paraId="6E703271" w14:textId="0DBD603D" w:rsidR="0076267D" w:rsidRDefault="005311C2" w:rsidP="0076267D">
      <w:r w:rsidRPr="003478DB">
        <w:rPr>
          <w:rFonts w:ascii="Aptos" w:hAnsi="Aptos"/>
          <w:noProof/>
          <w:color w:val="E50046"/>
        </w:rPr>
        <w:drawing>
          <wp:anchor distT="0" distB="0" distL="114300" distR="114300" simplePos="0" relativeHeight="251658243" behindDoc="0" locked="0" layoutInCell="1" allowOverlap="1" wp14:anchorId="427AB561" wp14:editId="66D453FC">
            <wp:simplePos x="0" y="0"/>
            <wp:positionH relativeFrom="column">
              <wp:posOffset>2785100</wp:posOffset>
            </wp:positionH>
            <wp:positionV relativeFrom="paragraph">
              <wp:posOffset>281906</wp:posOffset>
            </wp:positionV>
            <wp:extent cx="3022979" cy="1724476"/>
            <wp:effectExtent l="0" t="0" r="0" b="0"/>
            <wp:wrapNone/>
            <wp:docPr id="1958149135" name="Picture 4" descr="A close up of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149135" name="Picture 4" descr="A close up of a black square&#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027" t="31664" r="10160" b="29630"/>
                    <a:stretch>
                      <a:fillRect/>
                    </a:stretch>
                  </pic:blipFill>
                  <pic:spPr bwMode="auto">
                    <a:xfrm>
                      <a:off x="0" y="0"/>
                      <a:ext cx="3023770" cy="17249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4C0180" w14:textId="3B23A419" w:rsidR="0076267D" w:rsidRDefault="004661C0" w:rsidP="0076267D">
      <w:pPr>
        <w:rPr>
          <w:rFonts w:ascii="Aptos" w:hAnsi="Aptos"/>
          <w:noProof/>
          <w:color w:val="002060"/>
        </w:rPr>
      </w:pPr>
      <w:r w:rsidRPr="003478DB">
        <w:rPr>
          <w:rFonts w:ascii="Aptos" w:hAnsi="Aptos"/>
          <w:noProof/>
          <w:color w:val="002060"/>
        </w:rPr>
        <mc:AlternateContent>
          <mc:Choice Requires="wps">
            <w:drawing>
              <wp:anchor distT="45720" distB="45720" distL="114300" distR="114300" simplePos="0" relativeHeight="251658241" behindDoc="0" locked="0" layoutInCell="1" allowOverlap="1" wp14:anchorId="16B2EF35" wp14:editId="4BADD710">
                <wp:simplePos x="0" y="0"/>
                <wp:positionH relativeFrom="column">
                  <wp:posOffset>-151130</wp:posOffset>
                </wp:positionH>
                <wp:positionV relativeFrom="paragraph">
                  <wp:posOffset>211455</wp:posOffset>
                </wp:positionV>
                <wp:extent cx="3017520" cy="3840480"/>
                <wp:effectExtent l="0" t="0" r="0" b="7620"/>
                <wp:wrapSquare wrapText="bothSides"/>
                <wp:docPr id="1994562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840480"/>
                        </a:xfrm>
                        <a:prstGeom prst="rect">
                          <a:avLst/>
                        </a:prstGeom>
                        <a:solidFill>
                          <a:schemeClr val="bg1"/>
                        </a:solidFill>
                        <a:ln w="9525">
                          <a:noFill/>
                          <a:miter lim="800000"/>
                          <a:headEnd/>
                          <a:tailEnd/>
                        </a:ln>
                      </wps:spPr>
                      <wps:txbx>
                        <w:txbxContent>
                          <w:p w14:paraId="1EC15E44" w14:textId="77777777" w:rsidR="0076267D" w:rsidRPr="00E1028D" w:rsidRDefault="0076267D" w:rsidP="00E1028D">
                            <w:pPr>
                              <w:pStyle w:val="Heading2"/>
                              <w:pBdr>
                                <w:bottom w:val="single" w:sz="4" w:space="1" w:color="1F2353"/>
                              </w:pBdr>
                              <w:rPr>
                                <w:rFonts w:ascii="Titillium Web" w:hAnsi="Titillium Web"/>
                                <w:color w:val="1F2353"/>
                                <w:sz w:val="26"/>
                                <w:szCs w:val="26"/>
                              </w:rPr>
                            </w:pPr>
                            <w:r w:rsidRPr="00E1028D">
                              <w:rPr>
                                <w:rFonts w:ascii="Titillium Web" w:hAnsi="Titillium Web"/>
                                <w:color w:val="1F2353"/>
                                <w:sz w:val="26"/>
                                <w:szCs w:val="26"/>
                              </w:rPr>
                              <w:t>Description</w:t>
                            </w:r>
                          </w:p>
                          <w:p w14:paraId="15B124F3" w14:textId="3A1B0343" w:rsidR="00DC481B" w:rsidRPr="006E3986" w:rsidRDefault="0076267D" w:rsidP="0076267D">
                            <w:pPr>
                              <w:jc w:val="both"/>
                              <w:rPr>
                                <w:rFonts w:ascii="Titillium Web" w:hAnsi="Titillium Web"/>
                                <w:sz w:val="22"/>
                                <w:szCs w:val="22"/>
                              </w:rPr>
                            </w:pPr>
                            <w:r w:rsidRPr="00D0679C">
                              <w:rPr>
                                <w:rFonts w:ascii="Titillium Web" w:hAnsi="Titillium Web"/>
                                <w:sz w:val="22"/>
                                <w:szCs w:val="22"/>
                              </w:rPr>
                              <w:t xml:space="preserve">Brilliance miniature RGB </w:t>
                            </w:r>
                            <w:r w:rsidR="00FC42CB">
                              <w:rPr>
                                <w:rFonts w:ascii="Titillium Web" w:hAnsi="Titillium Web"/>
                                <w:sz w:val="22"/>
                                <w:szCs w:val="22"/>
                              </w:rPr>
                              <w:t xml:space="preserve">Neptune </w:t>
                            </w:r>
                            <w:proofErr w:type="spellStart"/>
                            <w:r w:rsidRPr="00D0679C">
                              <w:rPr>
                                <w:rFonts w:ascii="Titillium Web" w:hAnsi="Titillium Web"/>
                                <w:sz w:val="22"/>
                                <w:szCs w:val="22"/>
                              </w:rPr>
                              <w:t>laser</w:t>
                            </w:r>
                            <w:r w:rsidR="00A048CA" w:rsidRPr="00D0679C">
                              <w:rPr>
                                <w:rFonts w:ascii="Titillium Web" w:hAnsi="Titillium Web"/>
                                <w:sz w:val="22"/>
                                <w:szCs w:val="22"/>
                              </w:rPr>
                              <w:t>chip</w:t>
                            </w:r>
                            <w:proofErr w:type="spellEnd"/>
                            <w:r w:rsidRPr="00D0679C">
                              <w:rPr>
                                <w:rFonts w:ascii="Titillium Web" w:hAnsi="Titillium Web"/>
                                <w:sz w:val="22"/>
                                <w:szCs w:val="22"/>
                              </w:rPr>
                              <w:t xml:space="preserve"> </w:t>
                            </w:r>
                            <w:r w:rsidR="00D0679C" w:rsidRPr="00D0679C">
                              <w:rPr>
                                <w:rFonts w:ascii="Titillium Web" w:hAnsi="Titillium Web"/>
                                <w:sz w:val="22"/>
                                <w:szCs w:val="22"/>
                              </w:rPr>
                              <w:t>N03-H</w:t>
                            </w:r>
                            <w:r w:rsidR="00987F8B">
                              <w:rPr>
                                <w:rFonts w:ascii="Titillium Web" w:hAnsi="Titillium Web"/>
                                <w:sz w:val="22"/>
                                <w:szCs w:val="22"/>
                              </w:rPr>
                              <w:t>20</w:t>
                            </w:r>
                            <w:r w:rsidR="00D0679C" w:rsidRPr="00D0679C">
                              <w:rPr>
                                <w:rFonts w:ascii="Titillium Web" w:hAnsi="Titillium Web"/>
                                <w:sz w:val="22"/>
                                <w:szCs w:val="22"/>
                              </w:rPr>
                              <w:t>-01</w:t>
                            </w:r>
                            <w:r w:rsidR="00C95449">
                              <w:rPr>
                                <w:rFonts w:ascii="Titillium Web" w:hAnsi="Titillium Web"/>
                                <w:sz w:val="22"/>
                                <w:szCs w:val="22"/>
                              </w:rPr>
                              <w:t>_IND</w:t>
                            </w:r>
                            <w:r w:rsidR="00D0679C">
                              <w:rPr>
                                <w:rFonts w:ascii="Titillium Web" w:hAnsi="Titillium Web"/>
                                <w:sz w:val="22"/>
                                <w:szCs w:val="22"/>
                              </w:rPr>
                              <w:t xml:space="preserve"> </w:t>
                            </w:r>
                            <w:r w:rsidRPr="00BC3692">
                              <w:rPr>
                                <w:rFonts w:ascii="Titillium Web" w:hAnsi="Titillium Web"/>
                                <w:sz w:val="22"/>
                                <w:szCs w:val="22"/>
                              </w:rPr>
                              <w:t xml:space="preserve">is the smallest, most robust and most scalable way to work with RGB lasers in projection applications. Neptune offers optimal performance of optical output properties combined with a very small form factor and flexible system integration. </w:t>
                            </w:r>
                            <w:r w:rsidR="00BD70FD" w:rsidRPr="00BD70FD">
                              <w:rPr>
                                <w:rFonts w:ascii="Titillium Web" w:hAnsi="Titillium Web"/>
                                <w:sz w:val="22"/>
                                <w:szCs w:val="22"/>
                              </w:rPr>
                              <w:t xml:space="preserve">Neptune eliminates the cost and optical complexity of conventional laser combining solutions, enabling seamless integration into smart eyewear, automotive, and industrial applications while improving system reliability. This datasheet focuses on </w:t>
                            </w:r>
                            <w:r w:rsidR="00BD70FD" w:rsidRPr="00BD70FD">
                              <w:rPr>
                                <w:rFonts w:ascii="Titillium Web" w:hAnsi="Titillium Web"/>
                                <w:b/>
                                <w:bCs/>
                                <w:sz w:val="22"/>
                                <w:szCs w:val="22"/>
                              </w:rPr>
                              <w:t>industrial applications.</w:t>
                            </w:r>
                          </w:p>
                          <w:p w14:paraId="7B4A2B98" w14:textId="057286FC" w:rsidR="0076267D" w:rsidRPr="00BC3692" w:rsidRDefault="0076267D" w:rsidP="0076267D">
                            <w:pPr>
                              <w:jc w:val="both"/>
                              <w:rPr>
                                <w:rFonts w:ascii="Titillium Web" w:hAnsi="Titillium Web"/>
                                <w:sz w:val="22"/>
                                <w:szCs w:val="22"/>
                              </w:rPr>
                            </w:pPr>
                            <w:r w:rsidRPr="00BC3692">
                              <w:rPr>
                                <w:rFonts w:ascii="Titillium Web" w:hAnsi="Titillium Web"/>
                                <w:sz w:val="22"/>
                                <w:szCs w:val="22"/>
                              </w:rPr>
                              <w:t xml:space="preserve">with major reduction of the form factor and a more reliable construction. </w:t>
                            </w:r>
                          </w:p>
                          <w:p w14:paraId="67775EB4" w14:textId="77777777" w:rsidR="0076267D" w:rsidRPr="00BC3692" w:rsidRDefault="0076267D" w:rsidP="0076267D">
                            <w:pPr>
                              <w:rPr>
                                <w:rFonts w:ascii="Titillium Web" w:hAnsi="Titillium We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2EF35" id="_x0000_s1028" type="#_x0000_t202" style="position:absolute;margin-left:-11.9pt;margin-top:16.65pt;width:237.6pt;height:302.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" fillcolor="white [3212]" stroked="f">
                <v:textbox>
                  <w:txbxContent>
                    <w:p w14:paraId="1EC15E44" w14:textId="77777777" w:rsidR="0076267D" w:rsidRPr="00E1028D" w:rsidRDefault="0076267D" w:rsidP="00E1028D">
                      <w:pPr>
                        <w:pStyle w:val="Heading2"/>
                        <w:pBdr>
                          <w:bottom w:val="single" w:sz="4" w:space="1" w:color="1F2353"/>
                        </w:pBdr>
                        <w:rPr>
                          <w:rFonts w:ascii="Titillium Web" w:hAnsi="Titillium Web"/>
                          <w:color w:val="1F2353"/>
                          <w:sz w:val="26"/>
                          <w:szCs w:val="26"/>
                        </w:rPr>
                      </w:pPr>
                      <w:r w:rsidRPr="00E1028D">
                        <w:rPr>
                          <w:rFonts w:ascii="Titillium Web" w:hAnsi="Titillium Web"/>
                          <w:color w:val="1F2353"/>
                          <w:sz w:val="26"/>
                          <w:szCs w:val="26"/>
                        </w:rPr>
                        <w:t>Description</w:t>
                      </w:r>
                    </w:p>
                    <w:p w14:paraId="15B124F3" w14:textId="3A1B0343" w:rsidR="00DC481B" w:rsidRPr="006E3986" w:rsidRDefault="0076267D" w:rsidP="0076267D">
                      <w:pPr>
                        <w:jc w:val="both"/>
                        <w:rPr>
                          <w:rFonts w:ascii="Titillium Web" w:hAnsi="Titillium Web"/>
                          <w:sz w:val="22"/>
                          <w:szCs w:val="22"/>
                        </w:rPr>
                      </w:pPr>
                      <w:r w:rsidRPr="00D0679C">
                        <w:rPr>
                          <w:rFonts w:ascii="Titillium Web" w:hAnsi="Titillium Web"/>
                          <w:sz w:val="22"/>
                          <w:szCs w:val="22"/>
                        </w:rPr>
                        <w:t xml:space="preserve">Brilliance miniature RGB </w:t>
                      </w:r>
                      <w:r w:rsidR="00FC42CB">
                        <w:rPr>
                          <w:rFonts w:ascii="Titillium Web" w:hAnsi="Titillium Web"/>
                          <w:sz w:val="22"/>
                          <w:szCs w:val="22"/>
                        </w:rPr>
                        <w:t xml:space="preserve">Neptune </w:t>
                      </w:r>
                      <w:proofErr w:type="spellStart"/>
                      <w:r w:rsidRPr="00D0679C">
                        <w:rPr>
                          <w:rFonts w:ascii="Titillium Web" w:hAnsi="Titillium Web"/>
                          <w:sz w:val="22"/>
                          <w:szCs w:val="22"/>
                        </w:rPr>
                        <w:t>laser</w:t>
                      </w:r>
                      <w:r w:rsidR="00A048CA" w:rsidRPr="00D0679C">
                        <w:rPr>
                          <w:rFonts w:ascii="Titillium Web" w:hAnsi="Titillium Web"/>
                          <w:sz w:val="22"/>
                          <w:szCs w:val="22"/>
                        </w:rPr>
                        <w:t>chip</w:t>
                      </w:r>
                      <w:proofErr w:type="spellEnd"/>
                      <w:r w:rsidRPr="00D0679C">
                        <w:rPr>
                          <w:rFonts w:ascii="Titillium Web" w:hAnsi="Titillium Web"/>
                          <w:sz w:val="22"/>
                          <w:szCs w:val="22"/>
                        </w:rPr>
                        <w:t xml:space="preserve"> </w:t>
                      </w:r>
                      <w:r w:rsidR="00D0679C" w:rsidRPr="00D0679C">
                        <w:rPr>
                          <w:rFonts w:ascii="Titillium Web" w:hAnsi="Titillium Web"/>
                          <w:sz w:val="22"/>
                          <w:szCs w:val="22"/>
                        </w:rPr>
                        <w:t>N03-H</w:t>
                      </w:r>
                      <w:r w:rsidR="00987F8B">
                        <w:rPr>
                          <w:rFonts w:ascii="Titillium Web" w:hAnsi="Titillium Web"/>
                          <w:sz w:val="22"/>
                          <w:szCs w:val="22"/>
                        </w:rPr>
                        <w:t>20</w:t>
                      </w:r>
                      <w:r w:rsidR="00D0679C" w:rsidRPr="00D0679C">
                        <w:rPr>
                          <w:rFonts w:ascii="Titillium Web" w:hAnsi="Titillium Web"/>
                          <w:sz w:val="22"/>
                          <w:szCs w:val="22"/>
                        </w:rPr>
                        <w:t>-01</w:t>
                      </w:r>
                      <w:r w:rsidR="00C95449">
                        <w:rPr>
                          <w:rFonts w:ascii="Titillium Web" w:hAnsi="Titillium Web"/>
                          <w:sz w:val="22"/>
                          <w:szCs w:val="22"/>
                        </w:rPr>
                        <w:t>_IND</w:t>
                      </w:r>
                      <w:r w:rsidR="00D0679C">
                        <w:rPr>
                          <w:rFonts w:ascii="Titillium Web" w:hAnsi="Titillium Web"/>
                          <w:sz w:val="22"/>
                          <w:szCs w:val="22"/>
                        </w:rPr>
                        <w:t xml:space="preserve"> </w:t>
                      </w:r>
                      <w:r w:rsidRPr="00BC3692">
                        <w:rPr>
                          <w:rFonts w:ascii="Titillium Web" w:hAnsi="Titillium Web"/>
                          <w:sz w:val="22"/>
                          <w:szCs w:val="22"/>
                        </w:rPr>
                        <w:t xml:space="preserve">is the smallest, most robust and most scalable way to work with RGB lasers in projection applications. Neptune offers optimal performance of optical output properties combined with a very small form factor and flexible system integration. </w:t>
                      </w:r>
                      <w:r w:rsidR="00BD70FD" w:rsidRPr="00BD70FD">
                        <w:rPr>
                          <w:rFonts w:ascii="Titillium Web" w:hAnsi="Titillium Web"/>
                          <w:sz w:val="22"/>
                          <w:szCs w:val="22"/>
                        </w:rPr>
                        <w:t xml:space="preserve">Neptune eliminates the cost and optical complexity of conventional laser combining solutions, enabling seamless integration into smart eyewear, automotive, and industrial applications while improving system reliability. This datasheet focuses on </w:t>
                      </w:r>
                      <w:r w:rsidR="00BD70FD" w:rsidRPr="00BD70FD">
                        <w:rPr>
                          <w:rFonts w:ascii="Titillium Web" w:hAnsi="Titillium Web"/>
                          <w:b/>
                          <w:bCs/>
                          <w:sz w:val="22"/>
                          <w:szCs w:val="22"/>
                        </w:rPr>
                        <w:t>industrial applications.</w:t>
                      </w:r>
                    </w:p>
                    <w:p w14:paraId="7B4A2B98" w14:textId="057286FC" w:rsidR="0076267D" w:rsidRPr="00BC3692" w:rsidRDefault="0076267D" w:rsidP="0076267D">
                      <w:pPr>
                        <w:jc w:val="both"/>
                        <w:rPr>
                          <w:rFonts w:ascii="Titillium Web" w:hAnsi="Titillium Web"/>
                          <w:sz w:val="22"/>
                          <w:szCs w:val="22"/>
                        </w:rPr>
                      </w:pPr>
                      <w:r w:rsidRPr="00BC3692">
                        <w:rPr>
                          <w:rFonts w:ascii="Titillium Web" w:hAnsi="Titillium Web"/>
                          <w:sz w:val="22"/>
                          <w:szCs w:val="22"/>
                        </w:rPr>
                        <w:t xml:space="preserve">with major reduction of the form factor and a more reliable construction. </w:t>
                      </w:r>
                    </w:p>
                    <w:p w14:paraId="67775EB4" w14:textId="77777777" w:rsidR="0076267D" w:rsidRPr="00BC3692" w:rsidRDefault="0076267D" w:rsidP="0076267D">
                      <w:pPr>
                        <w:rPr>
                          <w:rFonts w:ascii="Titillium Web" w:hAnsi="Titillium Web"/>
                        </w:rPr>
                      </w:pPr>
                    </w:p>
                  </w:txbxContent>
                </v:textbox>
                <w10:wrap type="square"/>
              </v:shape>
            </w:pict>
          </mc:Fallback>
        </mc:AlternateContent>
      </w:r>
    </w:p>
    <w:p w14:paraId="3BE26D6F" w14:textId="49648B14" w:rsidR="0076267D" w:rsidRDefault="0076267D" w:rsidP="0076267D"/>
    <w:p w14:paraId="3F69C995" w14:textId="55E54998" w:rsidR="0076267D" w:rsidRDefault="0076267D" w:rsidP="0076267D">
      <w:pPr>
        <w:pStyle w:val="Heading2"/>
        <w:rPr>
          <w:rFonts w:ascii="Aptos" w:hAnsi="Aptos"/>
          <w:color w:val="E50046"/>
        </w:rPr>
      </w:pPr>
    </w:p>
    <w:p w14:paraId="0B29599D" w14:textId="6F211B9C" w:rsidR="0076267D" w:rsidRPr="0076267D" w:rsidRDefault="00BC3692" w:rsidP="0076267D">
      <w:r w:rsidRPr="003478DB">
        <w:rPr>
          <w:rFonts w:ascii="Aptos" w:hAnsi="Aptos"/>
          <w:noProof/>
          <w:color w:val="002060"/>
        </w:rPr>
        <mc:AlternateContent>
          <mc:Choice Requires="wps">
            <w:drawing>
              <wp:anchor distT="45720" distB="45720" distL="114300" distR="114300" simplePos="0" relativeHeight="251658242" behindDoc="0" locked="0" layoutInCell="1" allowOverlap="1" wp14:anchorId="407372AC" wp14:editId="61DFE76F">
                <wp:simplePos x="0" y="0"/>
                <wp:positionH relativeFrom="column">
                  <wp:posOffset>2929890</wp:posOffset>
                </wp:positionH>
                <wp:positionV relativeFrom="paragraph">
                  <wp:posOffset>549275</wp:posOffset>
                </wp:positionV>
                <wp:extent cx="3015615" cy="2061210"/>
                <wp:effectExtent l="0" t="0" r="0" b="0"/>
                <wp:wrapSquare wrapText="bothSides"/>
                <wp:docPr id="917939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5615" cy="2061210"/>
                        </a:xfrm>
                        <a:prstGeom prst="rect">
                          <a:avLst/>
                        </a:prstGeom>
                        <a:noFill/>
                        <a:ln w="9525">
                          <a:noFill/>
                          <a:miter lim="800000"/>
                          <a:headEnd/>
                          <a:tailEnd/>
                        </a:ln>
                      </wps:spPr>
                      <wps:txbx>
                        <w:txbxContent>
                          <w:p w14:paraId="4C7F4D46" w14:textId="588007FC" w:rsidR="0076267D" w:rsidRPr="004661C0" w:rsidRDefault="00947247" w:rsidP="004661C0">
                            <w:pPr>
                              <w:pStyle w:val="Heading2"/>
                              <w:pBdr>
                                <w:bottom w:val="single" w:sz="4" w:space="1" w:color="1F2353"/>
                              </w:pBdr>
                              <w:rPr>
                                <w:rFonts w:ascii="Titillium Web" w:hAnsi="Titillium Web"/>
                                <w:color w:val="1F2353"/>
                                <w:sz w:val="26"/>
                                <w:szCs w:val="26"/>
                              </w:rPr>
                            </w:pPr>
                            <w:r>
                              <w:rPr>
                                <w:rFonts w:ascii="Titillium Web" w:hAnsi="Titillium Web"/>
                                <w:color w:val="1F2353"/>
                                <w:sz w:val="26"/>
                                <w:szCs w:val="26"/>
                              </w:rPr>
                              <w:t xml:space="preserve">Industrial </w:t>
                            </w:r>
                            <w:r w:rsidR="0076267D" w:rsidRPr="004661C0">
                              <w:rPr>
                                <w:rFonts w:ascii="Titillium Web" w:hAnsi="Titillium Web"/>
                                <w:color w:val="1F2353"/>
                                <w:sz w:val="26"/>
                                <w:szCs w:val="26"/>
                              </w:rPr>
                              <w:t>Applications</w:t>
                            </w:r>
                          </w:p>
                          <w:p w14:paraId="589B98A7" w14:textId="77777777" w:rsidR="0076267D" w:rsidRPr="00BC3692" w:rsidRDefault="0076267D" w:rsidP="00A66F73">
                            <w:pPr>
                              <w:pStyle w:val="ListParagraph"/>
                              <w:numPr>
                                <w:ilvl w:val="0"/>
                                <w:numId w:val="1"/>
                              </w:numPr>
                              <w:spacing w:line="259" w:lineRule="auto"/>
                              <w:rPr>
                                <w:rFonts w:ascii="Titillium Web" w:hAnsi="Titillium Web"/>
                                <w:sz w:val="22"/>
                                <w:szCs w:val="22"/>
                              </w:rPr>
                            </w:pPr>
                            <w:r w:rsidRPr="00BC3692">
                              <w:rPr>
                                <w:rFonts w:ascii="Titillium Web" w:hAnsi="Titillium Web"/>
                                <w:sz w:val="22"/>
                                <w:szCs w:val="22"/>
                              </w:rPr>
                              <w:t>Fluorescence microscopy</w:t>
                            </w:r>
                          </w:p>
                          <w:p w14:paraId="4184BA9F" w14:textId="77777777" w:rsidR="0076267D" w:rsidRPr="00FD5BD6" w:rsidRDefault="0076267D" w:rsidP="00A66F73">
                            <w:pPr>
                              <w:pStyle w:val="ListParagraph"/>
                              <w:numPr>
                                <w:ilvl w:val="0"/>
                                <w:numId w:val="1"/>
                              </w:numPr>
                              <w:spacing w:line="259" w:lineRule="auto"/>
                            </w:pPr>
                            <w:r w:rsidRPr="00BC3692">
                              <w:rPr>
                                <w:rFonts w:ascii="Titillium Web" w:hAnsi="Titillium Web"/>
                                <w:sz w:val="22"/>
                                <w:szCs w:val="22"/>
                              </w:rPr>
                              <w:t xml:space="preserve">Metrology </w:t>
                            </w:r>
                          </w:p>
                          <w:p w14:paraId="092E00A7" w14:textId="50839B05" w:rsidR="00FD5BD6" w:rsidRPr="00F63629" w:rsidRDefault="00FD5BD6" w:rsidP="00A66F73">
                            <w:pPr>
                              <w:pStyle w:val="ListParagraph"/>
                              <w:numPr>
                                <w:ilvl w:val="0"/>
                                <w:numId w:val="1"/>
                              </w:numPr>
                              <w:spacing w:line="259" w:lineRule="auto"/>
                            </w:pPr>
                            <w:r>
                              <w:rPr>
                                <w:rFonts w:ascii="Titillium Web" w:hAnsi="Titillium Web"/>
                                <w:sz w:val="22"/>
                                <w:szCs w:val="22"/>
                              </w:rPr>
                              <w:t>Scanning</w:t>
                            </w:r>
                          </w:p>
                          <w:p w14:paraId="43BB565F" w14:textId="1D8EEFEC" w:rsidR="0076267D" w:rsidRDefault="00F63629" w:rsidP="00FD5BD6">
                            <w:pPr>
                              <w:pStyle w:val="ListParagraph"/>
                              <w:numPr>
                                <w:ilvl w:val="0"/>
                                <w:numId w:val="1"/>
                              </w:numPr>
                              <w:spacing w:line="259" w:lineRule="auto"/>
                            </w:pPr>
                            <w:r>
                              <w:rPr>
                                <w:rFonts w:ascii="Titillium Web" w:hAnsi="Titillium Web"/>
                                <w:sz w:val="22"/>
                                <w:szCs w:val="22"/>
                              </w:rPr>
                              <w:t>Display and illumination applications</w:t>
                            </w:r>
                            <w:r w:rsidR="00B35DBB">
                              <w:rPr>
                                <w:rFonts w:ascii="Titillium Web" w:hAnsi="Titillium Web"/>
                                <w:sz w:val="22"/>
                                <w:szCs w:val="22"/>
                              </w:rPr>
                              <w:t xml:space="preserve"> (in buildings and non-automotive vehicles)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372AC" id="_x0000_s1029" type="#_x0000_t202" style="position:absolute;margin-left:230.7pt;margin-top:43.25pt;width:237.45pt;height:162.3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" filled="f" stroked="f">
                <v:textbox>
                  <w:txbxContent>
                    <w:p w14:paraId="4C7F4D46" w14:textId="588007FC" w:rsidR="0076267D" w:rsidRPr="004661C0" w:rsidRDefault="00947247" w:rsidP="004661C0">
                      <w:pPr>
                        <w:pStyle w:val="Heading2"/>
                        <w:pBdr>
                          <w:bottom w:val="single" w:sz="4" w:space="1" w:color="1F2353"/>
                        </w:pBdr>
                        <w:rPr>
                          <w:rFonts w:ascii="Titillium Web" w:hAnsi="Titillium Web"/>
                          <w:color w:val="1F2353"/>
                          <w:sz w:val="26"/>
                          <w:szCs w:val="26"/>
                        </w:rPr>
                      </w:pPr>
                      <w:r>
                        <w:rPr>
                          <w:rFonts w:ascii="Titillium Web" w:hAnsi="Titillium Web"/>
                          <w:color w:val="1F2353"/>
                          <w:sz w:val="26"/>
                          <w:szCs w:val="26"/>
                        </w:rPr>
                        <w:t xml:space="preserve">Industrial </w:t>
                      </w:r>
                      <w:r w:rsidR="0076267D" w:rsidRPr="004661C0">
                        <w:rPr>
                          <w:rFonts w:ascii="Titillium Web" w:hAnsi="Titillium Web"/>
                          <w:color w:val="1F2353"/>
                          <w:sz w:val="26"/>
                          <w:szCs w:val="26"/>
                        </w:rPr>
                        <w:t>Applications</w:t>
                      </w:r>
                    </w:p>
                    <w:p w14:paraId="589B98A7" w14:textId="77777777" w:rsidR="0076267D" w:rsidRPr="00BC3692" w:rsidRDefault="0076267D" w:rsidP="00A66F73">
                      <w:pPr>
                        <w:pStyle w:val="ListParagraph"/>
                        <w:numPr>
                          <w:ilvl w:val="0"/>
                          <w:numId w:val="1"/>
                        </w:numPr>
                        <w:spacing w:line="259" w:lineRule="auto"/>
                        <w:rPr>
                          <w:rFonts w:ascii="Titillium Web" w:hAnsi="Titillium Web"/>
                          <w:sz w:val="22"/>
                          <w:szCs w:val="22"/>
                        </w:rPr>
                      </w:pPr>
                      <w:r w:rsidRPr="00BC3692">
                        <w:rPr>
                          <w:rFonts w:ascii="Titillium Web" w:hAnsi="Titillium Web"/>
                          <w:sz w:val="22"/>
                          <w:szCs w:val="22"/>
                        </w:rPr>
                        <w:t>Fluorescence microscopy</w:t>
                      </w:r>
                    </w:p>
                    <w:p w14:paraId="4184BA9F" w14:textId="77777777" w:rsidR="0076267D" w:rsidRPr="00FD5BD6" w:rsidRDefault="0076267D" w:rsidP="00A66F73">
                      <w:pPr>
                        <w:pStyle w:val="ListParagraph"/>
                        <w:numPr>
                          <w:ilvl w:val="0"/>
                          <w:numId w:val="1"/>
                        </w:numPr>
                        <w:spacing w:line="259" w:lineRule="auto"/>
                      </w:pPr>
                      <w:r w:rsidRPr="00BC3692">
                        <w:rPr>
                          <w:rFonts w:ascii="Titillium Web" w:hAnsi="Titillium Web"/>
                          <w:sz w:val="22"/>
                          <w:szCs w:val="22"/>
                        </w:rPr>
                        <w:t xml:space="preserve">Metrology </w:t>
                      </w:r>
                    </w:p>
                    <w:p w14:paraId="092E00A7" w14:textId="50839B05" w:rsidR="00FD5BD6" w:rsidRPr="00F63629" w:rsidRDefault="00FD5BD6" w:rsidP="00A66F73">
                      <w:pPr>
                        <w:pStyle w:val="ListParagraph"/>
                        <w:numPr>
                          <w:ilvl w:val="0"/>
                          <w:numId w:val="1"/>
                        </w:numPr>
                        <w:spacing w:line="259" w:lineRule="auto"/>
                      </w:pPr>
                      <w:r>
                        <w:rPr>
                          <w:rFonts w:ascii="Titillium Web" w:hAnsi="Titillium Web"/>
                          <w:sz w:val="22"/>
                          <w:szCs w:val="22"/>
                        </w:rPr>
                        <w:t>Scanning</w:t>
                      </w:r>
                    </w:p>
                    <w:p w14:paraId="43BB565F" w14:textId="1D8EEFEC" w:rsidR="0076267D" w:rsidRDefault="00F63629" w:rsidP="00FD5BD6">
                      <w:pPr>
                        <w:pStyle w:val="ListParagraph"/>
                        <w:numPr>
                          <w:ilvl w:val="0"/>
                          <w:numId w:val="1"/>
                        </w:numPr>
                        <w:spacing w:line="259" w:lineRule="auto"/>
                      </w:pPr>
                      <w:r>
                        <w:rPr>
                          <w:rFonts w:ascii="Titillium Web" w:hAnsi="Titillium Web"/>
                          <w:sz w:val="22"/>
                          <w:szCs w:val="22"/>
                        </w:rPr>
                        <w:t>Display and illumination applications</w:t>
                      </w:r>
                      <w:r w:rsidR="00B35DBB">
                        <w:rPr>
                          <w:rFonts w:ascii="Titillium Web" w:hAnsi="Titillium Web"/>
                          <w:sz w:val="22"/>
                          <w:szCs w:val="22"/>
                        </w:rPr>
                        <w:t xml:space="preserve"> (in buildings and non-automotive vehicles)</w:t>
                      </w:r>
                    </w:p>
                  </w:txbxContent>
                </v:textbox>
                <w10:wrap type="square"/>
              </v:shape>
            </w:pict>
          </mc:Fallback>
        </mc:AlternateContent>
      </w:r>
    </w:p>
    <w:p w14:paraId="5842D9F2" w14:textId="77777777" w:rsidR="004661C0" w:rsidRDefault="004661C0">
      <w:pPr>
        <w:rPr>
          <w:rFonts w:ascii="Titillium Web" w:eastAsiaTheme="majorEastAsia" w:hAnsi="Titillium Web" w:cstheme="majorBidi"/>
          <w:color w:val="1F2353"/>
          <w:sz w:val="26"/>
          <w:szCs w:val="26"/>
        </w:rPr>
      </w:pPr>
      <w:r>
        <w:rPr>
          <w:rFonts w:ascii="Titillium Web" w:hAnsi="Titillium Web"/>
          <w:color w:val="1F2353"/>
          <w:sz w:val="26"/>
          <w:szCs w:val="26"/>
        </w:rPr>
        <w:br w:type="page"/>
      </w:r>
    </w:p>
    <w:p w14:paraId="1A7EF95C" w14:textId="28C99416" w:rsidR="0076267D" w:rsidRPr="000722BE" w:rsidRDefault="0076267D" w:rsidP="006D35DC">
      <w:pPr>
        <w:pStyle w:val="Heading2"/>
        <w:pBdr>
          <w:bottom w:val="single" w:sz="4" w:space="1" w:color="1F2353"/>
        </w:pBdr>
        <w:spacing w:before="0" w:after="0"/>
        <w:rPr>
          <w:rFonts w:ascii="Titillium Web" w:hAnsi="Titillium Web"/>
          <w:color w:val="1F2353"/>
          <w:sz w:val="26"/>
          <w:szCs w:val="26"/>
        </w:rPr>
      </w:pPr>
      <w:r w:rsidRPr="000722BE">
        <w:rPr>
          <w:rFonts w:ascii="Titillium Web" w:hAnsi="Titillium Web"/>
          <w:color w:val="1F2353"/>
          <w:sz w:val="26"/>
          <w:szCs w:val="26"/>
        </w:rPr>
        <w:lastRenderedPageBreak/>
        <w:t>Features</w:t>
      </w:r>
    </w:p>
    <w:p w14:paraId="1430FBDE" w14:textId="1CA7D467" w:rsidR="0076267D" w:rsidRPr="00BC3692" w:rsidRDefault="0076267D" w:rsidP="003A412B">
      <w:pPr>
        <w:pStyle w:val="ListParagraph"/>
        <w:numPr>
          <w:ilvl w:val="0"/>
          <w:numId w:val="2"/>
        </w:numPr>
        <w:spacing w:after="0" w:line="259" w:lineRule="auto"/>
        <w:rPr>
          <w:rFonts w:ascii="Titillium Web" w:hAnsi="Titillium Web"/>
          <w:sz w:val="22"/>
          <w:szCs w:val="22"/>
        </w:rPr>
      </w:pPr>
      <w:r w:rsidRPr="00BC3692">
        <w:rPr>
          <w:rFonts w:ascii="Titillium Web" w:hAnsi="Titillium Web"/>
          <w:sz w:val="22"/>
          <w:szCs w:val="22"/>
        </w:rPr>
        <w:t xml:space="preserve">Volume: </w:t>
      </w:r>
      <w:r w:rsidR="003C757A">
        <w:rPr>
          <w:rFonts w:ascii="Titillium Web" w:hAnsi="Titillium Web"/>
          <w:sz w:val="22"/>
          <w:szCs w:val="22"/>
        </w:rPr>
        <w:t>0.</w:t>
      </w:r>
      <w:r w:rsidR="001C3938">
        <w:rPr>
          <w:rFonts w:ascii="Titillium Web" w:hAnsi="Titillium Web"/>
          <w:sz w:val="22"/>
          <w:szCs w:val="22"/>
        </w:rPr>
        <w:t>0</w:t>
      </w:r>
      <w:r w:rsidR="003C757A">
        <w:rPr>
          <w:rFonts w:ascii="Titillium Web" w:hAnsi="Titillium Web"/>
          <w:sz w:val="22"/>
          <w:szCs w:val="22"/>
        </w:rPr>
        <w:t>2</w:t>
      </w:r>
      <w:r w:rsidR="00213FD8">
        <w:rPr>
          <w:rFonts w:ascii="Titillium Web" w:hAnsi="Titillium Web"/>
          <w:sz w:val="22"/>
          <w:szCs w:val="22"/>
        </w:rPr>
        <w:t>8</w:t>
      </w:r>
      <w:r w:rsidR="00130E7B">
        <w:rPr>
          <w:rFonts w:ascii="Titillium Web" w:hAnsi="Titillium Web"/>
          <w:sz w:val="22"/>
          <w:szCs w:val="22"/>
        </w:rPr>
        <w:t xml:space="preserve"> </w:t>
      </w:r>
      <w:r w:rsidRPr="00BC3692">
        <w:rPr>
          <w:rFonts w:ascii="Titillium Web" w:hAnsi="Titillium Web"/>
          <w:sz w:val="22"/>
          <w:szCs w:val="22"/>
        </w:rPr>
        <w:t>cc</w:t>
      </w:r>
    </w:p>
    <w:p w14:paraId="363B2507" w14:textId="31C6C270" w:rsidR="0076267D" w:rsidRPr="00BC3692" w:rsidRDefault="0076267D" w:rsidP="003A412B">
      <w:pPr>
        <w:pStyle w:val="ListParagraph"/>
        <w:numPr>
          <w:ilvl w:val="0"/>
          <w:numId w:val="2"/>
        </w:numPr>
        <w:spacing w:after="0" w:line="259" w:lineRule="auto"/>
        <w:rPr>
          <w:rFonts w:ascii="Titillium Web" w:hAnsi="Titillium Web"/>
          <w:sz w:val="22"/>
          <w:szCs w:val="22"/>
        </w:rPr>
      </w:pPr>
      <w:r w:rsidRPr="00BC3692">
        <w:rPr>
          <w:rFonts w:ascii="Titillium Web" w:hAnsi="Titillium Web"/>
          <w:sz w:val="22"/>
          <w:szCs w:val="22"/>
        </w:rPr>
        <w:t xml:space="preserve">Weight: </w:t>
      </w:r>
      <w:r w:rsidR="006D07C4">
        <w:rPr>
          <w:rFonts w:ascii="Titillium Web" w:hAnsi="Titillium Web"/>
          <w:sz w:val="22"/>
          <w:szCs w:val="22"/>
        </w:rPr>
        <w:t>50</w:t>
      </w:r>
      <w:r w:rsidRPr="00BC3692">
        <w:rPr>
          <w:rFonts w:ascii="Titillium Web" w:hAnsi="Titillium Web"/>
          <w:sz w:val="22"/>
          <w:szCs w:val="22"/>
        </w:rPr>
        <w:t xml:space="preserve"> mg</w:t>
      </w:r>
    </w:p>
    <w:p w14:paraId="5755500F" w14:textId="03F5465C" w:rsidR="0076267D" w:rsidRPr="00954A59" w:rsidRDefault="0076267D" w:rsidP="003A412B">
      <w:pPr>
        <w:pStyle w:val="ListParagraph"/>
        <w:numPr>
          <w:ilvl w:val="0"/>
          <w:numId w:val="2"/>
        </w:numPr>
        <w:spacing w:after="0" w:line="259" w:lineRule="auto"/>
        <w:rPr>
          <w:rFonts w:ascii="Titillium Web" w:hAnsi="Titillium Web"/>
          <w:color w:val="000000" w:themeColor="text1"/>
          <w:sz w:val="22"/>
          <w:szCs w:val="22"/>
        </w:rPr>
      </w:pPr>
      <w:r w:rsidRPr="00BC3692">
        <w:rPr>
          <w:rFonts w:ascii="Titillium Web" w:hAnsi="Titillium Web"/>
          <w:sz w:val="22"/>
          <w:szCs w:val="22"/>
        </w:rPr>
        <w:t xml:space="preserve">Flat NA over </w:t>
      </w:r>
      <w:r w:rsidRPr="00954A59">
        <w:rPr>
          <w:rFonts w:ascii="Titillium Web" w:hAnsi="Titillium Web"/>
          <w:color w:val="000000" w:themeColor="text1"/>
          <w:sz w:val="22"/>
          <w:szCs w:val="22"/>
        </w:rPr>
        <w:t>wavelength (Ratio1:1</w:t>
      </w:r>
      <w:r w:rsidR="00127959" w:rsidRPr="00954A59">
        <w:rPr>
          <w:rFonts w:ascii="Titillium Web" w:hAnsi="Titillium Web"/>
          <w:color w:val="000000" w:themeColor="text1"/>
          <w:sz w:val="22"/>
          <w:szCs w:val="22"/>
        </w:rPr>
        <w:t xml:space="preserve"> </w:t>
      </w:r>
      <w:r w:rsidR="002F7EE8" w:rsidRPr="00954A59">
        <w:rPr>
          <w:rStyle w:val="agcmg"/>
          <w:color w:val="000000" w:themeColor="text1"/>
        </w:rPr>
        <w:t>±</w:t>
      </w:r>
      <w:r w:rsidRPr="00954A59">
        <w:rPr>
          <w:rFonts w:ascii="Titillium Web" w:hAnsi="Titillium Web"/>
          <w:color w:val="000000" w:themeColor="text1"/>
          <w:sz w:val="22"/>
          <w:szCs w:val="22"/>
        </w:rPr>
        <w:t xml:space="preserve"> </w:t>
      </w:r>
      <w:r w:rsidR="006D07C4">
        <w:rPr>
          <w:rFonts w:ascii="Titillium Web" w:hAnsi="Titillium Web"/>
          <w:color w:val="000000" w:themeColor="text1"/>
          <w:sz w:val="22"/>
          <w:szCs w:val="22"/>
        </w:rPr>
        <w:t>5</w:t>
      </w:r>
      <w:r w:rsidRPr="00954A59">
        <w:rPr>
          <w:rFonts w:ascii="Titillium Web" w:hAnsi="Titillium Web"/>
          <w:color w:val="000000" w:themeColor="text1"/>
          <w:sz w:val="22"/>
          <w:szCs w:val="22"/>
        </w:rPr>
        <w:t xml:space="preserve">%) </w:t>
      </w:r>
    </w:p>
    <w:p w14:paraId="7EED398B" w14:textId="4EE8CAD4" w:rsidR="0076267D" w:rsidRPr="00954A59" w:rsidRDefault="00EC1845" w:rsidP="003A412B">
      <w:pPr>
        <w:pStyle w:val="ListParagraph"/>
        <w:numPr>
          <w:ilvl w:val="0"/>
          <w:numId w:val="2"/>
        </w:numPr>
        <w:spacing w:after="0" w:line="259" w:lineRule="auto"/>
        <w:rPr>
          <w:rFonts w:ascii="Titillium Web" w:hAnsi="Titillium Web"/>
          <w:color w:val="000000" w:themeColor="text1"/>
          <w:sz w:val="22"/>
          <w:szCs w:val="22"/>
        </w:rPr>
      </w:pPr>
      <w:r>
        <w:rPr>
          <w:rFonts w:ascii="Titillium Web" w:hAnsi="Titillium Web"/>
          <w:color w:val="000000" w:themeColor="text1"/>
          <w:sz w:val="22"/>
          <w:szCs w:val="22"/>
        </w:rPr>
        <w:t>E</w:t>
      </w:r>
      <w:r w:rsidR="0076267D" w:rsidRPr="00954A59">
        <w:rPr>
          <w:rFonts w:ascii="Titillium Web" w:hAnsi="Titillium Web"/>
          <w:color w:val="000000" w:themeColor="text1"/>
          <w:sz w:val="22"/>
          <w:szCs w:val="22"/>
        </w:rPr>
        <w:t xml:space="preserve">llipticity: </w:t>
      </w:r>
      <w:r>
        <w:rPr>
          <w:rFonts w:ascii="Titillium Web" w:hAnsi="Titillium Web"/>
          <w:color w:val="000000" w:themeColor="text1"/>
          <w:sz w:val="22"/>
          <w:szCs w:val="22"/>
        </w:rPr>
        <w:t>0.9</w:t>
      </w:r>
      <w:r w:rsidR="00C520CE">
        <w:rPr>
          <w:rFonts w:ascii="Titillium Web" w:hAnsi="Titillium Web"/>
          <w:color w:val="000000" w:themeColor="text1"/>
          <w:sz w:val="22"/>
          <w:szCs w:val="22"/>
        </w:rPr>
        <w:t>5</w:t>
      </w:r>
      <w:r w:rsidR="0076267D" w:rsidRPr="00954A59">
        <w:rPr>
          <w:rFonts w:ascii="Titillium Web" w:hAnsi="Titillium Web"/>
          <w:color w:val="000000" w:themeColor="text1"/>
          <w:sz w:val="22"/>
          <w:szCs w:val="22"/>
        </w:rPr>
        <w:t xml:space="preserve"> </w:t>
      </w:r>
      <w:r w:rsidR="002F7EE8" w:rsidRPr="00954A59">
        <w:rPr>
          <w:rStyle w:val="agcmg"/>
          <w:color w:val="000000" w:themeColor="text1"/>
        </w:rPr>
        <w:t>±</w:t>
      </w:r>
      <w:r w:rsidR="0076267D" w:rsidRPr="00954A59">
        <w:rPr>
          <w:rFonts w:ascii="Titillium Web" w:hAnsi="Titillium Web"/>
          <w:color w:val="000000" w:themeColor="text1"/>
          <w:sz w:val="22"/>
          <w:szCs w:val="22"/>
        </w:rPr>
        <w:t xml:space="preserve"> </w:t>
      </w:r>
      <w:r w:rsidR="00C520CE">
        <w:rPr>
          <w:rFonts w:ascii="Titillium Web" w:hAnsi="Titillium Web"/>
          <w:color w:val="000000" w:themeColor="text1"/>
          <w:sz w:val="22"/>
          <w:szCs w:val="22"/>
        </w:rPr>
        <w:t>5</w:t>
      </w:r>
      <w:r w:rsidR="0076267D" w:rsidRPr="00954A59">
        <w:rPr>
          <w:rFonts w:ascii="Titillium Web" w:hAnsi="Titillium Web"/>
          <w:color w:val="000000" w:themeColor="text1"/>
          <w:sz w:val="22"/>
          <w:szCs w:val="22"/>
        </w:rPr>
        <w:t xml:space="preserve">% </w:t>
      </w:r>
      <w:r w:rsidR="0076267D" w:rsidRPr="00954A59">
        <w:rPr>
          <w:rFonts w:ascii="Titillium Web" w:hAnsi="Titillium Web"/>
          <w:color w:val="000000" w:themeColor="text1"/>
          <w:sz w:val="22"/>
          <w:szCs w:val="22"/>
          <w:vertAlign w:val="subscript"/>
        </w:rPr>
        <w:t xml:space="preserve"> </w:t>
      </w:r>
    </w:p>
    <w:p w14:paraId="4F6B5C53" w14:textId="42D25538" w:rsidR="0076267D" w:rsidRPr="00BC3692" w:rsidRDefault="0076267D" w:rsidP="003A412B">
      <w:pPr>
        <w:pStyle w:val="ListParagraph"/>
        <w:numPr>
          <w:ilvl w:val="0"/>
          <w:numId w:val="2"/>
        </w:numPr>
        <w:spacing w:after="0" w:line="259" w:lineRule="auto"/>
        <w:rPr>
          <w:rFonts w:ascii="Titillium Web" w:hAnsi="Titillium Web"/>
          <w:sz w:val="22"/>
          <w:szCs w:val="22"/>
        </w:rPr>
      </w:pPr>
      <w:r w:rsidRPr="00BC3692">
        <w:rPr>
          <w:rFonts w:ascii="Titillium Web" w:hAnsi="Titillium Web"/>
          <w:sz w:val="22"/>
          <w:szCs w:val="22"/>
          <w:lang w:val="en-GB"/>
        </w:rPr>
        <w:t>Wavelengths: [</w:t>
      </w:r>
      <w:r w:rsidR="003C757A">
        <w:rPr>
          <w:rFonts w:ascii="Titillium Web" w:hAnsi="Titillium Web"/>
          <w:sz w:val="22"/>
          <w:szCs w:val="22"/>
          <w:lang w:val="en-GB"/>
        </w:rPr>
        <w:t>639</w:t>
      </w:r>
      <w:r w:rsidRPr="00BC3692">
        <w:rPr>
          <w:rFonts w:ascii="Titillium Web" w:hAnsi="Titillium Web"/>
          <w:sz w:val="22"/>
          <w:szCs w:val="22"/>
          <w:lang w:val="en-GB"/>
        </w:rPr>
        <w:t>,</w:t>
      </w:r>
      <w:r w:rsidR="005D66DC" w:rsidRPr="00BC3692">
        <w:rPr>
          <w:rFonts w:ascii="Titillium Web" w:hAnsi="Titillium Web"/>
          <w:sz w:val="22"/>
          <w:szCs w:val="22"/>
          <w:lang w:val="en-GB"/>
        </w:rPr>
        <w:t xml:space="preserve"> </w:t>
      </w:r>
      <w:r w:rsidRPr="00BC3692">
        <w:rPr>
          <w:rFonts w:ascii="Titillium Web" w:hAnsi="Titillium Web"/>
          <w:sz w:val="22"/>
          <w:szCs w:val="22"/>
          <w:lang w:val="en-GB"/>
        </w:rPr>
        <w:t>520,</w:t>
      </w:r>
      <w:r w:rsidR="005D66DC" w:rsidRPr="00BC3692">
        <w:rPr>
          <w:rFonts w:ascii="Titillium Web" w:hAnsi="Titillium Web"/>
          <w:sz w:val="22"/>
          <w:szCs w:val="22"/>
          <w:lang w:val="en-GB"/>
        </w:rPr>
        <w:t xml:space="preserve"> </w:t>
      </w:r>
      <w:r w:rsidR="003C757A">
        <w:rPr>
          <w:rFonts w:ascii="Titillium Web" w:hAnsi="Titillium Web"/>
          <w:sz w:val="22"/>
          <w:szCs w:val="22"/>
          <w:lang w:val="en-GB"/>
        </w:rPr>
        <w:t>450</w:t>
      </w:r>
      <w:r w:rsidRPr="00BC3692">
        <w:rPr>
          <w:rFonts w:ascii="Titillium Web" w:hAnsi="Titillium Web"/>
          <w:sz w:val="22"/>
          <w:szCs w:val="22"/>
          <w:lang w:val="en-GB"/>
        </w:rPr>
        <w:t>] nm</w:t>
      </w:r>
    </w:p>
    <w:p w14:paraId="64C1B5FD" w14:textId="2C63A5D4" w:rsidR="0076267D" w:rsidRPr="00BC3692" w:rsidRDefault="0076267D" w:rsidP="003A412B">
      <w:pPr>
        <w:pStyle w:val="ListParagraph"/>
        <w:numPr>
          <w:ilvl w:val="0"/>
          <w:numId w:val="2"/>
        </w:numPr>
        <w:spacing w:after="0" w:line="259" w:lineRule="auto"/>
        <w:rPr>
          <w:rFonts w:ascii="Titillium Web" w:hAnsi="Titillium Web"/>
          <w:sz w:val="22"/>
          <w:szCs w:val="22"/>
        </w:rPr>
      </w:pPr>
      <w:r w:rsidRPr="00BC3692">
        <w:rPr>
          <w:rFonts w:ascii="Titillium Web" w:hAnsi="Titillium Web"/>
          <w:sz w:val="22"/>
          <w:szCs w:val="22"/>
        </w:rPr>
        <w:t>Operation</w:t>
      </w:r>
      <w:r w:rsidR="000916A6">
        <w:rPr>
          <w:rFonts w:ascii="Titillium Web" w:hAnsi="Titillium Web"/>
          <w:sz w:val="22"/>
          <w:szCs w:val="22"/>
        </w:rPr>
        <w:t xml:space="preserve"> environmental</w:t>
      </w:r>
      <w:r w:rsidRPr="00BC3692">
        <w:rPr>
          <w:rFonts w:ascii="Titillium Web" w:hAnsi="Titillium Web"/>
          <w:sz w:val="22"/>
          <w:szCs w:val="22"/>
        </w:rPr>
        <w:t xml:space="preserve"> temperature: -</w:t>
      </w:r>
      <w:r w:rsidR="00436AA9">
        <w:rPr>
          <w:rFonts w:ascii="Titillium Web" w:hAnsi="Titillium Web"/>
          <w:sz w:val="22"/>
          <w:szCs w:val="22"/>
        </w:rPr>
        <w:t xml:space="preserve"> 10</w:t>
      </w:r>
      <w:r w:rsidR="00130E7B" w:rsidRPr="00BC3692">
        <w:rPr>
          <w:rFonts w:ascii="Titillium Web" w:hAnsi="Titillium Web"/>
          <w:sz w:val="22"/>
          <w:szCs w:val="22"/>
        </w:rPr>
        <w:t xml:space="preserve"> </w:t>
      </w:r>
      <w:r w:rsidRPr="00BC3692">
        <w:rPr>
          <w:rFonts w:ascii="Titillium Web" w:hAnsi="Titillium Web"/>
          <w:sz w:val="22"/>
          <w:szCs w:val="22"/>
        </w:rPr>
        <w:t>~+</w:t>
      </w:r>
      <w:r w:rsidR="00130E7B">
        <w:rPr>
          <w:rFonts w:ascii="Titillium Web" w:hAnsi="Titillium Web"/>
          <w:sz w:val="22"/>
          <w:szCs w:val="22"/>
        </w:rPr>
        <w:t xml:space="preserve"> </w:t>
      </w:r>
      <w:r w:rsidR="00DA2D83">
        <w:rPr>
          <w:rFonts w:ascii="Titillium Web" w:hAnsi="Titillium Web"/>
          <w:sz w:val="22"/>
          <w:szCs w:val="22"/>
        </w:rPr>
        <w:t>50</w:t>
      </w:r>
      <w:r w:rsidRPr="00BC3692">
        <w:rPr>
          <w:rFonts w:ascii="Titillium Web" w:hAnsi="Titillium Web"/>
          <w:sz w:val="22"/>
          <w:szCs w:val="22"/>
        </w:rPr>
        <w:t>°C</w:t>
      </w:r>
    </w:p>
    <w:p w14:paraId="1FAD27B5" w14:textId="1C1CD206" w:rsidR="0076267D" w:rsidRPr="00BC3692" w:rsidRDefault="0076267D" w:rsidP="003A412B">
      <w:pPr>
        <w:pStyle w:val="ListParagraph"/>
        <w:numPr>
          <w:ilvl w:val="0"/>
          <w:numId w:val="2"/>
        </w:numPr>
        <w:spacing w:after="0" w:line="259" w:lineRule="auto"/>
        <w:rPr>
          <w:rFonts w:ascii="Titillium Web" w:hAnsi="Titillium Web"/>
          <w:sz w:val="22"/>
          <w:szCs w:val="22"/>
        </w:rPr>
      </w:pPr>
      <w:r w:rsidRPr="00BC3692">
        <w:rPr>
          <w:rFonts w:ascii="Titillium Web" w:hAnsi="Titillium Web"/>
          <w:sz w:val="22"/>
          <w:szCs w:val="22"/>
        </w:rPr>
        <w:t>Sealed package</w:t>
      </w:r>
    </w:p>
    <w:p w14:paraId="685ED01F" w14:textId="0CA725BE" w:rsidR="0076267D" w:rsidRPr="000C2C95" w:rsidRDefault="0076267D" w:rsidP="0076267D">
      <w:pPr>
        <w:pStyle w:val="ListParagraph"/>
        <w:numPr>
          <w:ilvl w:val="0"/>
          <w:numId w:val="2"/>
        </w:numPr>
        <w:spacing w:after="0" w:line="259" w:lineRule="auto"/>
      </w:pPr>
      <w:r w:rsidRPr="000C2C95">
        <w:rPr>
          <w:rFonts w:ascii="Titillium Web" w:hAnsi="Titillium Web"/>
          <w:sz w:val="22"/>
          <w:szCs w:val="22"/>
        </w:rPr>
        <w:t>On-chip temperature sensor (NTC)</w:t>
      </w:r>
    </w:p>
    <w:p w14:paraId="74EF0FB1" w14:textId="77777777" w:rsidR="000C2C95" w:rsidRDefault="000C2C95" w:rsidP="000C2C95">
      <w:pPr>
        <w:spacing w:after="0" w:line="259" w:lineRule="auto"/>
      </w:pPr>
    </w:p>
    <w:p w14:paraId="3DFD6F26" w14:textId="77777777" w:rsidR="000C2C95" w:rsidRDefault="000C2C95" w:rsidP="000C2C95">
      <w:pPr>
        <w:spacing w:after="0" w:line="259" w:lineRule="auto"/>
      </w:pPr>
    </w:p>
    <w:p w14:paraId="1BC06036" w14:textId="0A5F700B" w:rsidR="000C2C95" w:rsidRDefault="003D5963" w:rsidP="0076267D">
      <w:pPr>
        <w:pStyle w:val="Heading2"/>
        <w:rPr>
          <w:rFonts w:ascii="Titillium Web" w:hAnsi="Titillium Web"/>
          <w:b/>
          <w:bCs/>
          <w:color w:val="1F2353"/>
          <w:sz w:val="26"/>
          <w:szCs w:val="26"/>
        </w:rPr>
      </w:pPr>
      <w:r w:rsidRPr="003D5963">
        <w:rPr>
          <w:rFonts w:ascii="Titillium Web" w:hAnsi="Titillium Web"/>
          <w:b/>
          <w:bCs/>
          <w:noProof/>
          <w:color w:val="1F2353"/>
          <w:sz w:val="26"/>
          <w:szCs w:val="26"/>
        </w:rPr>
        <w:drawing>
          <wp:inline distT="0" distB="0" distL="0" distR="0" wp14:anchorId="66B297EF" wp14:editId="23C3A602">
            <wp:extent cx="5972810" cy="3356610"/>
            <wp:effectExtent l="0" t="0" r="8890" b="0"/>
            <wp:docPr id="682822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22337" name=""/>
                    <pic:cNvPicPr/>
                  </pic:nvPicPr>
                  <pic:blipFill>
                    <a:blip r:embed="rId12"/>
                    <a:stretch>
                      <a:fillRect/>
                    </a:stretch>
                  </pic:blipFill>
                  <pic:spPr>
                    <a:xfrm>
                      <a:off x="0" y="0"/>
                      <a:ext cx="5972810" cy="3356610"/>
                    </a:xfrm>
                    <a:prstGeom prst="rect">
                      <a:avLst/>
                    </a:prstGeom>
                  </pic:spPr>
                </pic:pic>
              </a:graphicData>
            </a:graphic>
          </wp:inline>
        </w:drawing>
      </w:r>
    </w:p>
    <w:p w14:paraId="2CAA7CBB" w14:textId="62EB7786" w:rsidR="000C2C95" w:rsidRDefault="000C2C95">
      <w:pPr>
        <w:rPr>
          <w:rFonts w:ascii="Titillium Web" w:eastAsiaTheme="majorEastAsia" w:hAnsi="Titillium Web" w:cstheme="majorBidi"/>
          <w:b/>
          <w:bCs/>
          <w:color w:val="1F2353"/>
          <w:sz w:val="26"/>
          <w:szCs w:val="26"/>
        </w:rPr>
      </w:pPr>
      <w:r>
        <w:rPr>
          <w:rFonts w:ascii="Titillium Web" w:hAnsi="Titillium Web"/>
          <w:b/>
          <w:bCs/>
          <w:color w:val="1F2353"/>
          <w:sz w:val="26"/>
          <w:szCs w:val="26"/>
        </w:rPr>
        <w:br w:type="page"/>
      </w:r>
    </w:p>
    <w:p w14:paraId="0719B471" w14:textId="41747B49" w:rsidR="0076267D" w:rsidRPr="001F320A" w:rsidRDefault="0076267D" w:rsidP="0076267D">
      <w:pPr>
        <w:pStyle w:val="Heading2"/>
        <w:rPr>
          <w:rFonts w:ascii="Titillium Web" w:hAnsi="Titillium Web"/>
          <w:b/>
          <w:bCs/>
          <w:color w:val="1F2353"/>
          <w:sz w:val="26"/>
          <w:szCs w:val="26"/>
        </w:rPr>
      </w:pPr>
      <w:r w:rsidRPr="001F320A">
        <w:rPr>
          <w:rFonts w:ascii="Titillium Web" w:hAnsi="Titillium Web"/>
          <w:b/>
          <w:bCs/>
          <w:color w:val="1F2353"/>
          <w:sz w:val="26"/>
          <w:szCs w:val="26"/>
        </w:rPr>
        <w:lastRenderedPageBreak/>
        <w:t>Characteristics (T</w:t>
      </w:r>
      <w:r w:rsidRPr="001F320A">
        <w:rPr>
          <w:rFonts w:ascii="Titillium Web" w:hAnsi="Titillium Web"/>
          <w:b/>
          <w:bCs/>
          <w:color w:val="1F2353"/>
          <w:sz w:val="26"/>
          <w:szCs w:val="26"/>
          <w:vertAlign w:val="subscript"/>
        </w:rPr>
        <w:t>c</w:t>
      </w:r>
      <w:r w:rsidRPr="001F320A">
        <w:rPr>
          <w:rFonts w:ascii="Titillium Web" w:hAnsi="Titillium Web"/>
          <w:b/>
          <w:bCs/>
          <w:color w:val="1F2353"/>
          <w:sz w:val="26"/>
          <w:szCs w:val="26"/>
        </w:rPr>
        <w:t>=25°C)</w:t>
      </w:r>
    </w:p>
    <w:tbl>
      <w:tblPr>
        <w:tblStyle w:val="TableGrid"/>
        <w:tblW w:w="9062" w:type="dxa"/>
        <w:tblLayout w:type="fixed"/>
        <w:tblLook w:val="04A0" w:firstRow="1" w:lastRow="0" w:firstColumn="1" w:lastColumn="0" w:noHBand="0" w:noVBand="1"/>
      </w:tblPr>
      <w:tblGrid>
        <w:gridCol w:w="3316"/>
        <w:gridCol w:w="957"/>
        <w:gridCol w:w="958"/>
        <w:gridCol w:w="958"/>
        <w:gridCol w:w="957"/>
        <w:gridCol w:w="958"/>
        <w:gridCol w:w="958"/>
      </w:tblGrid>
      <w:tr w:rsidR="0076267D" w:rsidRPr="00EC18FA" w14:paraId="5457BA95" w14:textId="77777777" w:rsidTr="00926C8B">
        <w:trPr>
          <w:trHeight w:val="340"/>
        </w:trPr>
        <w:tc>
          <w:tcPr>
            <w:tcW w:w="3316" w:type="dxa"/>
            <w:tcBorders>
              <w:top w:val="single" w:sz="12" w:space="0" w:color="000000" w:themeColor="text1"/>
              <w:left w:val="single" w:sz="12" w:space="0" w:color="000000" w:themeColor="text1"/>
              <w:bottom w:val="single" w:sz="12" w:space="0" w:color="000000" w:themeColor="text1"/>
            </w:tcBorders>
            <w:shd w:val="clear" w:color="auto" w:fill="E8E8E8" w:themeFill="background2"/>
            <w:vAlign w:val="center"/>
          </w:tcPr>
          <w:p w14:paraId="002C0D0D" w14:textId="77777777" w:rsidR="0076267D" w:rsidRPr="00EC18FA" w:rsidRDefault="0076267D">
            <w:pPr>
              <w:rPr>
                <w:rFonts w:ascii="Titillium Web" w:hAnsi="Titillium Web"/>
                <w:b/>
                <w:bCs/>
                <w:lang w:val="en-US"/>
              </w:rPr>
            </w:pPr>
            <w:r w:rsidRPr="00EC18FA">
              <w:rPr>
                <w:rFonts w:ascii="Titillium Web" w:hAnsi="Titillium Web"/>
                <w:b/>
                <w:bCs/>
                <w:lang w:val="en-US"/>
              </w:rPr>
              <w:t>Parameter</w:t>
            </w:r>
          </w:p>
        </w:tc>
        <w:tc>
          <w:tcPr>
            <w:tcW w:w="957" w:type="dxa"/>
            <w:tcBorders>
              <w:top w:val="single" w:sz="12" w:space="0" w:color="000000" w:themeColor="text1"/>
              <w:bottom w:val="single" w:sz="12" w:space="0" w:color="000000" w:themeColor="text1"/>
            </w:tcBorders>
            <w:shd w:val="clear" w:color="auto" w:fill="E8E8E8" w:themeFill="background2"/>
            <w:vAlign w:val="center"/>
          </w:tcPr>
          <w:p w14:paraId="34FD4F77" w14:textId="77777777" w:rsidR="0076267D" w:rsidRPr="00EC18FA" w:rsidRDefault="0076267D">
            <w:pPr>
              <w:jc w:val="center"/>
              <w:rPr>
                <w:rFonts w:ascii="Titillium Web" w:hAnsi="Titillium Web"/>
                <w:b/>
                <w:bCs/>
                <w:vertAlign w:val="subscript"/>
                <w:lang w:val="en-US"/>
              </w:rPr>
            </w:pPr>
            <w:proofErr w:type="spellStart"/>
            <w:r w:rsidRPr="00EC18FA">
              <w:rPr>
                <w:rFonts w:ascii="Cambria" w:hAnsi="Cambria" w:cs="Cambria"/>
                <w:b/>
                <w:bCs/>
                <w:lang w:val="en-US"/>
              </w:rPr>
              <w:t>λ</w:t>
            </w:r>
            <w:r w:rsidRPr="00EC18FA">
              <w:rPr>
                <w:rFonts w:ascii="Titillium Web" w:hAnsi="Titillium Web"/>
                <w:b/>
                <w:bCs/>
                <w:vertAlign w:val="subscript"/>
                <w:lang w:val="en-US"/>
              </w:rPr>
              <w:t>typ</w:t>
            </w:r>
            <w:proofErr w:type="spellEnd"/>
          </w:p>
        </w:tc>
        <w:tc>
          <w:tcPr>
            <w:tcW w:w="958" w:type="dxa"/>
            <w:tcBorders>
              <w:top w:val="single" w:sz="12" w:space="0" w:color="000000" w:themeColor="text1"/>
              <w:bottom w:val="single" w:sz="12" w:space="0" w:color="000000" w:themeColor="text1"/>
            </w:tcBorders>
            <w:shd w:val="clear" w:color="auto" w:fill="E8E8E8" w:themeFill="background2"/>
            <w:vAlign w:val="center"/>
          </w:tcPr>
          <w:p w14:paraId="74DE545B" w14:textId="77777777" w:rsidR="0076267D" w:rsidRPr="00EC18FA" w:rsidRDefault="0076267D">
            <w:pPr>
              <w:jc w:val="center"/>
              <w:rPr>
                <w:rFonts w:ascii="Titillium Web" w:hAnsi="Titillium Web"/>
                <w:b/>
                <w:bCs/>
                <w:lang w:val="en-US"/>
              </w:rPr>
            </w:pPr>
            <w:r w:rsidRPr="00EC18FA">
              <w:rPr>
                <w:rFonts w:ascii="Titillium Web" w:hAnsi="Titillium Web"/>
                <w:b/>
                <w:bCs/>
                <w:lang w:val="en-US"/>
              </w:rPr>
              <w:t>Symbol</w:t>
            </w:r>
          </w:p>
        </w:tc>
        <w:tc>
          <w:tcPr>
            <w:tcW w:w="958" w:type="dxa"/>
            <w:tcBorders>
              <w:top w:val="single" w:sz="12" w:space="0" w:color="000000" w:themeColor="text1"/>
              <w:bottom w:val="single" w:sz="12" w:space="0" w:color="auto"/>
            </w:tcBorders>
            <w:shd w:val="clear" w:color="auto" w:fill="E8E8E8" w:themeFill="background2"/>
            <w:vAlign w:val="center"/>
          </w:tcPr>
          <w:p w14:paraId="10572444" w14:textId="77777777" w:rsidR="0076267D" w:rsidRPr="00EC18FA" w:rsidRDefault="0076267D">
            <w:pPr>
              <w:jc w:val="center"/>
              <w:rPr>
                <w:rFonts w:ascii="Titillium Web" w:hAnsi="Titillium Web"/>
                <w:b/>
                <w:bCs/>
                <w:lang w:val="en-US"/>
              </w:rPr>
            </w:pPr>
            <w:r w:rsidRPr="00EC18FA">
              <w:rPr>
                <w:rFonts w:ascii="Titillium Web" w:hAnsi="Titillium Web"/>
                <w:b/>
                <w:bCs/>
                <w:lang w:val="en-US"/>
              </w:rPr>
              <w:t>Min</w:t>
            </w:r>
          </w:p>
        </w:tc>
        <w:tc>
          <w:tcPr>
            <w:tcW w:w="957" w:type="dxa"/>
            <w:tcBorders>
              <w:top w:val="single" w:sz="12" w:space="0" w:color="000000" w:themeColor="text1"/>
              <w:bottom w:val="single" w:sz="12" w:space="0" w:color="auto"/>
            </w:tcBorders>
            <w:shd w:val="clear" w:color="auto" w:fill="E8E8E8" w:themeFill="background2"/>
            <w:vAlign w:val="center"/>
          </w:tcPr>
          <w:p w14:paraId="7A170C42" w14:textId="77777777" w:rsidR="0076267D" w:rsidRPr="00EC18FA" w:rsidRDefault="0076267D">
            <w:pPr>
              <w:jc w:val="center"/>
              <w:rPr>
                <w:rFonts w:ascii="Titillium Web" w:hAnsi="Titillium Web"/>
                <w:b/>
                <w:bCs/>
                <w:lang w:val="en-US"/>
              </w:rPr>
            </w:pPr>
            <w:proofErr w:type="spellStart"/>
            <w:r w:rsidRPr="00EC18FA">
              <w:rPr>
                <w:rFonts w:ascii="Titillium Web" w:hAnsi="Titillium Web"/>
                <w:b/>
                <w:bCs/>
                <w:lang w:val="en-US"/>
              </w:rPr>
              <w:t>Typ</w:t>
            </w:r>
            <w:proofErr w:type="spellEnd"/>
          </w:p>
        </w:tc>
        <w:tc>
          <w:tcPr>
            <w:tcW w:w="958" w:type="dxa"/>
            <w:tcBorders>
              <w:top w:val="single" w:sz="12" w:space="0" w:color="000000" w:themeColor="text1"/>
              <w:bottom w:val="single" w:sz="12" w:space="0" w:color="auto"/>
            </w:tcBorders>
            <w:shd w:val="clear" w:color="auto" w:fill="E8E8E8" w:themeFill="background2"/>
            <w:vAlign w:val="center"/>
          </w:tcPr>
          <w:p w14:paraId="613E2BB9" w14:textId="77777777" w:rsidR="0076267D" w:rsidRPr="00EC18FA" w:rsidRDefault="0076267D">
            <w:pPr>
              <w:jc w:val="center"/>
              <w:rPr>
                <w:rFonts w:ascii="Titillium Web" w:hAnsi="Titillium Web"/>
                <w:b/>
                <w:bCs/>
                <w:lang w:val="en-US"/>
              </w:rPr>
            </w:pPr>
            <w:r w:rsidRPr="00EC18FA">
              <w:rPr>
                <w:rFonts w:ascii="Titillium Web" w:hAnsi="Titillium Web"/>
                <w:b/>
                <w:bCs/>
                <w:lang w:val="en-US"/>
              </w:rPr>
              <w:t>Max</w:t>
            </w:r>
          </w:p>
        </w:tc>
        <w:tc>
          <w:tcPr>
            <w:tcW w:w="958" w:type="dxa"/>
            <w:tcBorders>
              <w:top w:val="single" w:sz="12" w:space="0" w:color="000000" w:themeColor="text1"/>
              <w:bottom w:val="single" w:sz="12" w:space="0" w:color="auto"/>
              <w:right w:val="single" w:sz="12" w:space="0" w:color="000000" w:themeColor="text1"/>
            </w:tcBorders>
            <w:shd w:val="clear" w:color="auto" w:fill="E8E8E8" w:themeFill="background2"/>
            <w:vAlign w:val="center"/>
          </w:tcPr>
          <w:p w14:paraId="292039D7" w14:textId="77777777" w:rsidR="0076267D" w:rsidRPr="00EC18FA" w:rsidRDefault="0076267D">
            <w:pPr>
              <w:jc w:val="center"/>
              <w:rPr>
                <w:rFonts w:ascii="Titillium Web" w:hAnsi="Titillium Web"/>
                <w:b/>
                <w:bCs/>
                <w:lang w:val="en-US"/>
              </w:rPr>
            </w:pPr>
            <w:r w:rsidRPr="00EC18FA">
              <w:rPr>
                <w:rFonts w:ascii="Titillium Web" w:hAnsi="Titillium Web"/>
                <w:b/>
                <w:bCs/>
                <w:lang w:val="en-US"/>
              </w:rPr>
              <w:t>Unit</w:t>
            </w:r>
          </w:p>
        </w:tc>
      </w:tr>
      <w:tr w:rsidR="00926C8B" w:rsidRPr="00EC18FA" w14:paraId="4ABBA14E" w14:textId="77777777" w:rsidTr="007F4B2B">
        <w:tc>
          <w:tcPr>
            <w:tcW w:w="3316" w:type="dxa"/>
            <w:tcBorders>
              <w:top w:val="single" w:sz="12" w:space="0" w:color="000000" w:themeColor="text1"/>
              <w:left w:val="single" w:sz="12" w:space="0" w:color="000000" w:themeColor="text1"/>
            </w:tcBorders>
            <w:vAlign w:val="center"/>
          </w:tcPr>
          <w:p w14:paraId="449DB8ED" w14:textId="77777777" w:rsidR="001C1264" w:rsidRPr="00EC18FA" w:rsidRDefault="001C1264" w:rsidP="001C1264">
            <w:pPr>
              <w:rPr>
                <w:rFonts w:ascii="Titillium Web" w:hAnsi="Titillium Web"/>
                <w:lang w:val="en-US"/>
              </w:rPr>
            </w:pPr>
            <w:r w:rsidRPr="00EC18FA">
              <w:rPr>
                <w:rFonts w:ascii="Titillium Web" w:hAnsi="Titillium Web"/>
                <w:lang w:val="en-US"/>
              </w:rPr>
              <w:t>Peak wavelength</w:t>
            </w:r>
          </w:p>
        </w:tc>
        <w:tc>
          <w:tcPr>
            <w:tcW w:w="957" w:type="dxa"/>
            <w:vMerge w:val="restart"/>
            <w:tcBorders>
              <w:top w:val="single" w:sz="12" w:space="0" w:color="000000" w:themeColor="text1"/>
            </w:tcBorders>
            <w:shd w:val="clear" w:color="auto" w:fill="E50046"/>
            <w:vAlign w:val="center"/>
          </w:tcPr>
          <w:p w14:paraId="40977CDF" w14:textId="2EFC0411" w:rsidR="001C1264" w:rsidRPr="00EC18FA" w:rsidRDefault="00926C8B" w:rsidP="001C1264">
            <w:pPr>
              <w:jc w:val="center"/>
              <w:rPr>
                <w:rFonts w:ascii="Titillium Web" w:hAnsi="Titillium Web"/>
                <w:color w:val="FFFFFF" w:themeColor="background1"/>
                <w:lang w:val="en-US"/>
              </w:rPr>
            </w:pPr>
            <w:r w:rsidRPr="00926C8B">
              <w:rPr>
                <w:rFonts w:ascii="Titillium Web" w:hAnsi="Titillium Web"/>
                <w:color w:val="FFFFFF" w:themeColor="background1"/>
              </w:rPr>
              <w:t>639</w:t>
            </w:r>
            <w:r w:rsidR="001C1264" w:rsidRPr="00926C8B">
              <w:rPr>
                <w:rFonts w:ascii="Titillium Web" w:hAnsi="Titillium Web"/>
                <w:color w:val="FFFFFF" w:themeColor="background1"/>
                <w:lang w:val="en-US"/>
              </w:rPr>
              <w:t xml:space="preserve"> </w:t>
            </w:r>
          </w:p>
        </w:tc>
        <w:tc>
          <w:tcPr>
            <w:tcW w:w="958" w:type="dxa"/>
            <w:tcBorders>
              <w:top w:val="single" w:sz="12" w:space="0" w:color="000000" w:themeColor="text1"/>
            </w:tcBorders>
            <w:vAlign w:val="center"/>
          </w:tcPr>
          <w:p w14:paraId="0E9E4876" w14:textId="77777777" w:rsidR="001C1264" w:rsidRPr="00EC18FA" w:rsidRDefault="001C1264" w:rsidP="001C1264">
            <w:pPr>
              <w:jc w:val="center"/>
              <w:rPr>
                <w:rFonts w:ascii="Titillium Web" w:hAnsi="Titillium Web"/>
                <w:lang w:val="en-US"/>
              </w:rPr>
            </w:pPr>
            <w:r w:rsidRPr="00EC18FA">
              <w:rPr>
                <w:rFonts w:ascii="Cambria" w:hAnsi="Cambria" w:cs="Cambria"/>
                <w:lang w:val="en-US"/>
              </w:rPr>
              <w:t>λ</w:t>
            </w:r>
          </w:p>
        </w:tc>
        <w:tc>
          <w:tcPr>
            <w:tcW w:w="958" w:type="dxa"/>
            <w:tcBorders>
              <w:top w:val="single" w:sz="12" w:space="0" w:color="auto"/>
              <w:left w:val="nil"/>
              <w:bottom w:val="single" w:sz="4" w:space="0" w:color="auto"/>
              <w:right w:val="single" w:sz="4" w:space="0" w:color="auto"/>
            </w:tcBorders>
            <w:vAlign w:val="bottom"/>
          </w:tcPr>
          <w:p w14:paraId="694E9B59" w14:textId="35B1E50F" w:rsidR="001C1264" w:rsidRPr="00EC18FA" w:rsidRDefault="006F6A00" w:rsidP="001C1264">
            <w:pPr>
              <w:jc w:val="center"/>
              <w:rPr>
                <w:rFonts w:ascii="Titillium Web" w:hAnsi="Titillium Web"/>
                <w:lang w:val="en-US"/>
              </w:rPr>
            </w:pPr>
            <w:r>
              <w:rPr>
                <w:rFonts w:ascii="Aptos Narrow" w:hAnsi="Aptos Narrow"/>
                <w:color w:val="000000"/>
              </w:rPr>
              <w:t>634</w:t>
            </w:r>
          </w:p>
        </w:tc>
        <w:tc>
          <w:tcPr>
            <w:tcW w:w="957" w:type="dxa"/>
            <w:tcBorders>
              <w:top w:val="single" w:sz="12" w:space="0" w:color="auto"/>
              <w:left w:val="single" w:sz="4" w:space="0" w:color="auto"/>
              <w:bottom w:val="single" w:sz="4" w:space="0" w:color="auto"/>
              <w:right w:val="single" w:sz="4" w:space="0" w:color="auto"/>
            </w:tcBorders>
            <w:vAlign w:val="bottom"/>
          </w:tcPr>
          <w:p w14:paraId="07AAA64A" w14:textId="62F0E042" w:rsidR="001C1264" w:rsidRPr="00EC18FA" w:rsidRDefault="001C1264" w:rsidP="001C1264">
            <w:pPr>
              <w:jc w:val="center"/>
              <w:rPr>
                <w:rFonts w:ascii="Titillium Web" w:hAnsi="Titillium Web"/>
                <w:lang w:val="en-US"/>
              </w:rPr>
            </w:pPr>
            <w:r>
              <w:rPr>
                <w:rFonts w:ascii="Aptos Narrow" w:hAnsi="Aptos Narrow"/>
                <w:color w:val="000000"/>
              </w:rPr>
              <w:t>639</w:t>
            </w:r>
          </w:p>
        </w:tc>
        <w:tc>
          <w:tcPr>
            <w:tcW w:w="958" w:type="dxa"/>
            <w:tcBorders>
              <w:top w:val="single" w:sz="12" w:space="0" w:color="auto"/>
              <w:left w:val="single" w:sz="4" w:space="0" w:color="auto"/>
              <w:bottom w:val="single" w:sz="4" w:space="0" w:color="auto"/>
              <w:right w:val="nil"/>
            </w:tcBorders>
            <w:vAlign w:val="bottom"/>
          </w:tcPr>
          <w:p w14:paraId="38BA0926" w14:textId="7AF63ED0" w:rsidR="001C1264" w:rsidRPr="00EC18FA" w:rsidRDefault="001C1264" w:rsidP="001C1264">
            <w:pPr>
              <w:jc w:val="center"/>
              <w:rPr>
                <w:rFonts w:ascii="Titillium Web" w:hAnsi="Titillium Web"/>
                <w:lang w:val="en-US"/>
              </w:rPr>
            </w:pPr>
            <w:r>
              <w:rPr>
                <w:rFonts w:ascii="Aptos Narrow" w:hAnsi="Aptos Narrow"/>
                <w:color w:val="000000"/>
              </w:rPr>
              <w:t>644</w:t>
            </w:r>
          </w:p>
        </w:tc>
        <w:tc>
          <w:tcPr>
            <w:tcW w:w="958" w:type="dxa"/>
            <w:tcBorders>
              <w:top w:val="single" w:sz="12" w:space="0" w:color="auto"/>
              <w:left w:val="single" w:sz="4" w:space="0" w:color="auto"/>
              <w:bottom w:val="single" w:sz="4" w:space="0" w:color="auto"/>
              <w:right w:val="single" w:sz="12" w:space="0" w:color="auto"/>
            </w:tcBorders>
            <w:vAlign w:val="bottom"/>
          </w:tcPr>
          <w:p w14:paraId="53FDCD59" w14:textId="1D916020" w:rsidR="001C1264" w:rsidRPr="00EC18FA" w:rsidRDefault="001C1264" w:rsidP="001C1264">
            <w:pPr>
              <w:jc w:val="center"/>
              <w:rPr>
                <w:rFonts w:ascii="Titillium Web" w:hAnsi="Titillium Web"/>
                <w:lang w:val="en-US"/>
              </w:rPr>
            </w:pPr>
            <w:r>
              <w:rPr>
                <w:rFonts w:ascii="Aptos Narrow" w:hAnsi="Aptos Narrow"/>
                <w:color w:val="000000"/>
              </w:rPr>
              <w:t>nm</w:t>
            </w:r>
          </w:p>
        </w:tc>
      </w:tr>
      <w:tr w:rsidR="001C1264" w:rsidRPr="00EC18FA" w14:paraId="6AFF0852" w14:textId="77777777" w:rsidTr="007F4B2B">
        <w:tc>
          <w:tcPr>
            <w:tcW w:w="3316" w:type="dxa"/>
            <w:tcBorders>
              <w:left w:val="single" w:sz="12" w:space="0" w:color="000000" w:themeColor="text1"/>
            </w:tcBorders>
            <w:vAlign w:val="center"/>
          </w:tcPr>
          <w:p w14:paraId="1B27FC3D" w14:textId="648C66DA" w:rsidR="001C1264" w:rsidRPr="00EC18FA" w:rsidRDefault="001C1264" w:rsidP="001C1264">
            <w:pPr>
              <w:rPr>
                <w:rFonts w:ascii="Titillium Web" w:hAnsi="Titillium Web"/>
                <w:vertAlign w:val="subscript"/>
                <w:lang w:val="en-US"/>
              </w:rPr>
            </w:pPr>
            <w:r w:rsidRPr="00EC18FA">
              <w:rPr>
                <w:rFonts w:ascii="Titillium Web" w:hAnsi="Titillium Web"/>
                <w:lang w:val="en-US"/>
              </w:rPr>
              <w:t>Optical output power</w:t>
            </w:r>
          </w:p>
        </w:tc>
        <w:tc>
          <w:tcPr>
            <w:tcW w:w="957" w:type="dxa"/>
            <w:vMerge/>
            <w:shd w:val="clear" w:color="auto" w:fill="E50046"/>
            <w:vAlign w:val="center"/>
          </w:tcPr>
          <w:p w14:paraId="68046DE6"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0CF9042C" w14:textId="77777777" w:rsidR="001C1264" w:rsidRPr="00C95449" w:rsidRDefault="001C1264" w:rsidP="001C1264">
            <w:pPr>
              <w:jc w:val="center"/>
              <w:rPr>
                <w:rFonts w:ascii="Titillium Web" w:hAnsi="Titillium Web"/>
                <w:vertAlign w:val="subscript"/>
                <w:lang w:val="en-US"/>
              </w:rPr>
            </w:pPr>
            <w:proofErr w:type="spellStart"/>
            <w:r w:rsidRPr="00C95449">
              <w:rPr>
                <w:rFonts w:ascii="Titillium Web" w:hAnsi="Titillium Web"/>
                <w:lang w:val="en-US"/>
              </w:rPr>
              <w:t>P</w:t>
            </w:r>
            <w:r w:rsidRPr="00C95449">
              <w:rPr>
                <w:rFonts w:ascii="Titillium Web" w:hAnsi="Titillium Web"/>
                <w:vertAlign w:val="subscript"/>
                <w:lang w:val="en-US"/>
              </w:rPr>
              <w:t>opt</w:t>
            </w:r>
            <w:proofErr w:type="spellEnd"/>
          </w:p>
        </w:tc>
        <w:tc>
          <w:tcPr>
            <w:tcW w:w="958" w:type="dxa"/>
            <w:tcBorders>
              <w:top w:val="single" w:sz="4" w:space="0" w:color="auto"/>
              <w:left w:val="nil"/>
              <w:bottom w:val="single" w:sz="4" w:space="0" w:color="auto"/>
              <w:right w:val="single" w:sz="4" w:space="0" w:color="auto"/>
            </w:tcBorders>
            <w:vAlign w:val="bottom"/>
          </w:tcPr>
          <w:p w14:paraId="4821C9E0" w14:textId="05C78EFA" w:rsidR="001C1264" w:rsidRPr="00C95449" w:rsidRDefault="00B269AE" w:rsidP="001C1264">
            <w:pPr>
              <w:jc w:val="center"/>
              <w:rPr>
                <w:rFonts w:ascii="Titillium Web" w:hAnsi="Titillium Web"/>
                <w:lang w:val="en-US"/>
              </w:rPr>
            </w:pPr>
            <w:r w:rsidRPr="00C95449">
              <w:rPr>
                <w:rFonts w:ascii="Aptos Narrow" w:hAnsi="Aptos Narrow"/>
                <w:color w:val="000000"/>
              </w:rPr>
              <w:t>4</w:t>
            </w:r>
            <w:r w:rsidR="001C1264" w:rsidRPr="00C95449">
              <w:rPr>
                <w:rFonts w:ascii="Aptos Narrow" w:hAnsi="Aptos Narrow"/>
                <w:color w:val="000000"/>
              </w:rPr>
              <w:t>0</w:t>
            </w:r>
          </w:p>
        </w:tc>
        <w:tc>
          <w:tcPr>
            <w:tcW w:w="957" w:type="dxa"/>
            <w:tcBorders>
              <w:top w:val="single" w:sz="4" w:space="0" w:color="auto"/>
              <w:left w:val="single" w:sz="4" w:space="0" w:color="auto"/>
              <w:bottom w:val="single" w:sz="4" w:space="0" w:color="auto"/>
              <w:right w:val="single" w:sz="4" w:space="0" w:color="auto"/>
            </w:tcBorders>
            <w:vAlign w:val="bottom"/>
          </w:tcPr>
          <w:p w14:paraId="534A7190" w14:textId="405C5AE6" w:rsidR="001C1264" w:rsidRPr="00C95449" w:rsidRDefault="00B269AE" w:rsidP="001C1264">
            <w:pPr>
              <w:jc w:val="center"/>
              <w:rPr>
                <w:rFonts w:ascii="Titillium Web" w:hAnsi="Titillium Web"/>
                <w:lang w:val="en-US"/>
              </w:rPr>
            </w:pPr>
            <w:r w:rsidRPr="00C95449">
              <w:rPr>
                <w:rFonts w:ascii="Aptos Narrow" w:hAnsi="Aptos Narrow"/>
                <w:color w:val="000000"/>
              </w:rPr>
              <w:t>9</w:t>
            </w:r>
            <w:r w:rsidR="00EC2F85" w:rsidRPr="00C95449">
              <w:rPr>
                <w:rFonts w:ascii="Aptos Narrow" w:hAnsi="Aptos Narrow"/>
                <w:color w:val="000000"/>
              </w:rPr>
              <w:t>5</w:t>
            </w:r>
          </w:p>
        </w:tc>
        <w:tc>
          <w:tcPr>
            <w:tcW w:w="958" w:type="dxa"/>
            <w:tcBorders>
              <w:top w:val="single" w:sz="4" w:space="0" w:color="auto"/>
              <w:left w:val="single" w:sz="4" w:space="0" w:color="auto"/>
              <w:bottom w:val="single" w:sz="4" w:space="0" w:color="auto"/>
              <w:right w:val="nil"/>
            </w:tcBorders>
            <w:vAlign w:val="bottom"/>
          </w:tcPr>
          <w:p w14:paraId="69F37D52" w14:textId="5EB44673" w:rsidR="001C1264" w:rsidRPr="00C95449" w:rsidRDefault="001C1264" w:rsidP="001C1264">
            <w:pPr>
              <w:jc w:val="center"/>
              <w:rPr>
                <w:rFonts w:ascii="Titillium Web" w:hAnsi="Titillium Web"/>
                <w:lang w:val="en-US"/>
              </w:rPr>
            </w:pPr>
            <w:r w:rsidRPr="00C95449">
              <w:rPr>
                <w:rFonts w:ascii="Aptos Narrow" w:hAnsi="Aptos Narrow"/>
                <w:color w:val="000000"/>
              </w:rPr>
              <w:t>1</w:t>
            </w:r>
            <w:r w:rsidR="00B269AE" w:rsidRPr="00C95449">
              <w:rPr>
                <w:rFonts w:ascii="Aptos Narrow" w:hAnsi="Aptos Narrow"/>
                <w:color w:val="000000"/>
              </w:rPr>
              <w:t>5</w:t>
            </w:r>
            <w:r w:rsidRPr="00C95449">
              <w:rPr>
                <w:rFonts w:ascii="Aptos Narrow" w:hAnsi="Aptos Narrow"/>
                <w:color w:val="000000"/>
              </w:rPr>
              <w:t>0</w:t>
            </w:r>
          </w:p>
        </w:tc>
        <w:tc>
          <w:tcPr>
            <w:tcW w:w="958" w:type="dxa"/>
            <w:tcBorders>
              <w:top w:val="single" w:sz="4" w:space="0" w:color="auto"/>
              <w:left w:val="single" w:sz="4" w:space="0" w:color="auto"/>
              <w:bottom w:val="single" w:sz="4" w:space="0" w:color="auto"/>
              <w:right w:val="single" w:sz="12" w:space="0" w:color="auto"/>
            </w:tcBorders>
            <w:vAlign w:val="bottom"/>
          </w:tcPr>
          <w:p w14:paraId="3D1BB517" w14:textId="1F5FE65C" w:rsidR="001C1264" w:rsidRPr="00C95449" w:rsidRDefault="001C1264" w:rsidP="001C1264">
            <w:pPr>
              <w:jc w:val="center"/>
              <w:rPr>
                <w:rFonts w:ascii="Titillium Web" w:hAnsi="Titillium Web"/>
                <w:lang w:val="en-US"/>
              </w:rPr>
            </w:pPr>
            <w:proofErr w:type="spellStart"/>
            <w:r w:rsidRPr="00C95449">
              <w:rPr>
                <w:rFonts w:ascii="Aptos Narrow" w:hAnsi="Aptos Narrow"/>
                <w:color w:val="000000"/>
              </w:rPr>
              <w:t>mW</w:t>
            </w:r>
            <w:proofErr w:type="spellEnd"/>
          </w:p>
        </w:tc>
      </w:tr>
      <w:tr w:rsidR="001C1264" w:rsidRPr="00EC18FA" w14:paraId="5B74A82A" w14:textId="77777777" w:rsidTr="007F4B2B">
        <w:tc>
          <w:tcPr>
            <w:tcW w:w="3316" w:type="dxa"/>
            <w:tcBorders>
              <w:left w:val="single" w:sz="12" w:space="0" w:color="000000" w:themeColor="text1"/>
            </w:tcBorders>
            <w:vAlign w:val="center"/>
          </w:tcPr>
          <w:p w14:paraId="54EF313E" w14:textId="7952B473" w:rsidR="001C1264" w:rsidRPr="00EC18FA" w:rsidRDefault="001C1264" w:rsidP="001C1264">
            <w:pPr>
              <w:rPr>
                <w:rFonts w:ascii="Titillium Web" w:hAnsi="Titillium Web"/>
                <w:lang w:val="en-US"/>
              </w:rPr>
            </w:pPr>
            <w:r w:rsidRPr="00EC18FA">
              <w:rPr>
                <w:rFonts w:ascii="Titillium Web" w:hAnsi="Titillium Web"/>
                <w:lang w:val="en-US"/>
              </w:rPr>
              <w:t>Lumen output</w:t>
            </w:r>
          </w:p>
        </w:tc>
        <w:tc>
          <w:tcPr>
            <w:tcW w:w="957" w:type="dxa"/>
            <w:vMerge/>
            <w:shd w:val="clear" w:color="auto" w:fill="E50046"/>
            <w:vAlign w:val="center"/>
          </w:tcPr>
          <w:p w14:paraId="7740F04F"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11501045" w14:textId="77777777" w:rsidR="001C1264" w:rsidRPr="00C95449" w:rsidRDefault="001C1264" w:rsidP="001C1264">
            <w:pPr>
              <w:jc w:val="center"/>
              <w:rPr>
                <w:rFonts w:ascii="Titillium Web" w:hAnsi="Titillium Web"/>
                <w:vertAlign w:val="subscript"/>
                <w:lang w:val="en-US"/>
              </w:rPr>
            </w:pPr>
            <w:r w:rsidRPr="00C95449">
              <w:rPr>
                <w:rFonts w:ascii="Titillium Web" w:hAnsi="Titillium Web"/>
                <w:lang w:val="en-US"/>
              </w:rPr>
              <w:t>P</w:t>
            </w:r>
            <w:r w:rsidRPr="00C95449">
              <w:rPr>
                <w:rFonts w:ascii="Titillium Web" w:hAnsi="Titillium Web"/>
                <w:vertAlign w:val="subscript"/>
                <w:lang w:val="en-US"/>
              </w:rPr>
              <w:t>lum</w:t>
            </w:r>
          </w:p>
        </w:tc>
        <w:tc>
          <w:tcPr>
            <w:tcW w:w="958" w:type="dxa"/>
            <w:tcBorders>
              <w:top w:val="single" w:sz="4" w:space="0" w:color="auto"/>
              <w:left w:val="nil"/>
              <w:bottom w:val="single" w:sz="4" w:space="0" w:color="auto"/>
              <w:right w:val="single" w:sz="4" w:space="0" w:color="auto"/>
            </w:tcBorders>
            <w:vAlign w:val="bottom"/>
          </w:tcPr>
          <w:p w14:paraId="478CED6D" w14:textId="7FE98578" w:rsidR="001C1264" w:rsidRPr="00C95449" w:rsidRDefault="00B269AE" w:rsidP="001C1264">
            <w:pPr>
              <w:jc w:val="center"/>
              <w:rPr>
                <w:rFonts w:ascii="Titillium Web" w:hAnsi="Titillium Web"/>
                <w:lang w:val="en-US"/>
              </w:rPr>
            </w:pPr>
            <w:r w:rsidRPr="00C95449">
              <w:rPr>
                <w:rFonts w:ascii="Aptos Narrow" w:hAnsi="Aptos Narrow"/>
                <w:color w:val="000000"/>
              </w:rPr>
              <w:t>4.6</w:t>
            </w:r>
          </w:p>
        </w:tc>
        <w:tc>
          <w:tcPr>
            <w:tcW w:w="957" w:type="dxa"/>
            <w:tcBorders>
              <w:top w:val="single" w:sz="4" w:space="0" w:color="auto"/>
              <w:left w:val="single" w:sz="4" w:space="0" w:color="auto"/>
              <w:bottom w:val="single" w:sz="4" w:space="0" w:color="auto"/>
              <w:right w:val="single" w:sz="4" w:space="0" w:color="auto"/>
            </w:tcBorders>
            <w:vAlign w:val="bottom"/>
          </w:tcPr>
          <w:p w14:paraId="047D3795" w14:textId="681B1201" w:rsidR="001C1264" w:rsidRPr="00C95449" w:rsidRDefault="00A518A2" w:rsidP="001C1264">
            <w:pPr>
              <w:jc w:val="center"/>
              <w:rPr>
                <w:rFonts w:ascii="Titillium Web" w:hAnsi="Titillium Web"/>
                <w:lang w:val="en-US"/>
              </w:rPr>
            </w:pPr>
            <w:r w:rsidRPr="00C95449">
              <w:rPr>
                <w:rFonts w:ascii="Aptos Narrow" w:hAnsi="Aptos Narrow"/>
                <w:color w:val="000000"/>
              </w:rPr>
              <w:t>1</w:t>
            </w:r>
            <w:r w:rsidR="00B269AE" w:rsidRPr="00C95449">
              <w:rPr>
                <w:rFonts w:ascii="Aptos Narrow" w:hAnsi="Aptos Narrow"/>
                <w:color w:val="000000"/>
              </w:rPr>
              <w:t>0.6</w:t>
            </w:r>
          </w:p>
        </w:tc>
        <w:tc>
          <w:tcPr>
            <w:tcW w:w="958" w:type="dxa"/>
            <w:tcBorders>
              <w:top w:val="single" w:sz="4" w:space="0" w:color="auto"/>
              <w:left w:val="single" w:sz="4" w:space="0" w:color="auto"/>
              <w:bottom w:val="single" w:sz="4" w:space="0" w:color="auto"/>
              <w:right w:val="nil"/>
            </w:tcBorders>
            <w:vAlign w:val="bottom"/>
          </w:tcPr>
          <w:p w14:paraId="52C9FF75" w14:textId="12E933F5" w:rsidR="001C1264" w:rsidRPr="00C95449" w:rsidRDefault="00BA385A" w:rsidP="001C1264">
            <w:pPr>
              <w:jc w:val="center"/>
              <w:rPr>
                <w:rFonts w:ascii="Titillium Web" w:hAnsi="Titillium Web"/>
                <w:lang w:val="en-US"/>
              </w:rPr>
            </w:pPr>
            <w:r w:rsidRPr="00C95449">
              <w:rPr>
                <w:rFonts w:ascii="Aptos Narrow" w:hAnsi="Aptos Narrow"/>
                <w:color w:val="000000"/>
              </w:rPr>
              <w:t>1</w:t>
            </w:r>
            <w:r w:rsidR="00B269AE" w:rsidRPr="00C95449">
              <w:rPr>
                <w:rFonts w:ascii="Aptos Narrow" w:hAnsi="Aptos Narrow"/>
                <w:color w:val="000000"/>
              </w:rPr>
              <w:t>6.</w:t>
            </w:r>
            <w:r w:rsidRPr="00C95449">
              <w:rPr>
                <w:rFonts w:ascii="Aptos Narrow" w:hAnsi="Aptos Narrow"/>
                <w:color w:val="000000"/>
              </w:rPr>
              <w:t>8</w:t>
            </w:r>
          </w:p>
        </w:tc>
        <w:tc>
          <w:tcPr>
            <w:tcW w:w="958" w:type="dxa"/>
            <w:tcBorders>
              <w:top w:val="single" w:sz="4" w:space="0" w:color="auto"/>
              <w:left w:val="single" w:sz="4" w:space="0" w:color="auto"/>
              <w:bottom w:val="single" w:sz="4" w:space="0" w:color="auto"/>
              <w:right w:val="single" w:sz="12" w:space="0" w:color="auto"/>
            </w:tcBorders>
            <w:vAlign w:val="bottom"/>
          </w:tcPr>
          <w:p w14:paraId="2A5A0B6A" w14:textId="214D1028" w:rsidR="001C1264" w:rsidRPr="00C95449" w:rsidRDefault="001C1264" w:rsidP="001C1264">
            <w:pPr>
              <w:jc w:val="center"/>
              <w:rPr>
                <w:rFonts w:ascii="Titillium Web" w:hAnsi="Titillium Web"/>
                <w:lang w:val="en-US"/>
              </w:rPr>
            </w:pPr>
            <w:r w:rsidRPr="00C95449">
              <w:rPr>
                <w:rFonts w:ascii="Aptos Narrow" w:hAnsi="Aptos Narrow"/>
                <w:color w:val="000000"/>
              </w:rPr>
              <w:t>lm</w:t>
            </w:r>
          </w:p>
        </w:tc>
      </w:tr>
      <w:tr w:rsidR="001C1264" w:rsidRPr="00EC18FA" w14:paraId="7C92E326" w14:textId="77777777" w:rsidTr="007F4B2B">
        <w:tc>
          <w:tcPr>
            <w:tcW w:w="3316" w:type="dxa"/>
            <w:tcBorders>
              <w:left w:val="single" w:sz="12" w:space="0" w:color="000000" w:themeColor="text1"/>
            </w:tcBorders>
            <w:vAlign w:val="center"/>
          </w:tcPr>
          <w:p w14:paraId="2564381D" w14:textId="74E19842" w:rsidR="001C1264" w:rsidRPr="00EC18FA" w:rsidRDefault="001C1264" w:rsidP="001C1264">
            <w:pPr>
              <w:rPr>
                <w:rFonts w:ascii="Titillium Web" w:hAnsi="Titillium Web"/>
                <w:lang w:val="en-US"/>
              </w:rPr>
            </w:pPr>
            <w:r w:rsidRPr="00EC18FA">
              <w:rPr>
                <w:rFonts w:ascii="Titillium Web" w:hAnsi="Titillium Web"/>
                <w:lang w:val="en-US"/>
              </w:rPr>
              <w:t xml:space="preserve">Luminous </w:t>
            </w:r>
            <w:r>
              <w:rPr>
                <w:rFonts w:ascii="Titillium Web" w:hAnsi="Titillium Web"/>
                <w:lang w:val="en-US"/>
              </w:rPr>
              <w:t>e</w:t>
            </w:r>
            <w:r w:rsidRPr="00EC18FA">
              <w:rPr>
                <w:rFonts w:ascii="Titillium Web" w:hAnsi="Titillium Web"/>
                <w:lang w:val="en-US"/>
              </w:rPr>
              <w:t>fficacy</w:t>
            </w:r>
          </w:p>
        </w:tc>
        <w:tc>
          <w:tcPr>
            <w:tcW w:w="957" w:type="dxa"/>
            <w:vMerge/>
            <w:shd w:val="clear" w:color="auto" w:fill="E50046"/>
            <w:vAlign w:val="center"/>
          </w:tcPr>
          <w:p w14:paraId="10C976BF"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1BDD386F" w14:textId="77777777" w:rsidR="001C1264" w:rsidRPr="00C95449" w:rsidRDefault="001C1264" w:rsidP="001C1264">
            <w:pPr>
              <w:jc w:val="center"/>
              <w:rPr>
                <w:rFonts w:ascii="Titillium Web" w:hAnsi="Titillium Web"/>
                <w:vertAlign w:val="subscript"/>
                <w:lang w:val="en-US"/>
              </w:rPr>
            </w:pPr>
            <w:proofErr w:type="spellStart"/>
            <w:r w:rsidRPr="00C95449">
              <w:rPr>
                <w:rFonts w:ascii="Cambria" w:hAnsi="Cambria" w:cs="Cambria"/>
                <w:lang w:val="en-US"/>
              </w:rPr>
              <w:t>η</w:t>
            </w:r>
            <w:r w:rsidRPr="00C95449">
              <w:rPr>
                <w:rFonts w:ascii="Titillium Web" w:hAnsi="Titillium Web"/>
                <w:vertAlign w:val="subscript"/>
                <w:lang w:val="en-US"/>
              </w:rPr>
              <w:t>lum</w:t>
            </w:r>
            <w:proofErr w:type="spellEnd"/>
          </w:p>
        </w:tc>
        <w:tc>
          <w:tcPr>
            <w:tcW w:w="958" w:type="dxa"/>
            <w:tcBorders>
              <w:top w:val="single" w:sz="4" w:space="0" w:color="auto"/>
              <w:left w:val="nil"/>
              <w:bottom w:val="single" w:sz="4" w:space="0" w:color="auto"/>
              <w:right w:val="single" w:sz="4" w:space="0" w:color="auto"/>
            </w:tcBorders>
            <w:vAlign w:val="bottom"/>
          </w:tcPr>
          <w:p w14:paraId="10CAB2E6" w14:textId="37F037A8" w:rsidR="001C1264" w:rsidRPr="00C95449" w:rsidRDefault="00421EA3" w:rsidP="001C1264">
            <w:pPr>
              <w:jc w:val="center"/>
              <w:rPr>
                <w:rFonts w:ascii="Titillium Web" w:hAnsi="Titillium Web"/>
                <w:lang w:val="en-US"/>
              </w:rPr>
            </w:pPr>
            <w:r w:rsidRPr="00C95449">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4B3DDA5A" w14:textId="716D59AF" w:rsidR="001C1264" w:rsidRPr="00C95449" w:rsidRDefault="00675B7F" w:rsidP="001C1264">
            <w:pPr>
              <w:jc w:val="center"/>
              <w:rPr>
                <w:rFonts w:ascii="Titillium Web" w:hAnsi="Titillium Web"/>
                <w:lang w:val="en-US"/>
              </w:rPr>
            </w:pPr>
            <w:r w:rsidRPr="00C95449">
              <w:rPr>
                <w:rFonts w:ascii="Aptos Narrow" w:hAnsi="Aptos Narrow"/>
                <w:color w:val="000000"/>
              </w:rPr>
              <w:t>17</w:t>
            </w:r>
            <w:r w:rsidR="00B3607E" w:rsidRPr="00C95449">
              <w:rPr>
                <w:rFonts w:ascii="Aptos Narrow" w:hAnsi="Aptos Narrow"/>
                <w:color w:val="000000"/>
              </w:rPr>
              <w:t>.</w:t>
            </w:r>
            <w:r w:rsidRPr="00C95449">
              <w:rPr>
                <w:rFonts w:ascii="Aptos Narrow" w:hAnsi="Aptos Narrow"/>
                <w:color w:val="000000"/>
              </w:rPr>
              <w:t>5</w:t>
            </w:r>
          </w:p>
        </w:tc>
        <w:tc>
          <w:tcPr>
            <w:tcW w:w="958" w:type="dxa"/>
            <w:tcBorders>
              <w:top w:val="single" w:sz="4" w:space="0" w:color="auto"/>
              <w:left w:val="single" w:sz="4" w:space="0" w:color="auto"/>
              <w:bottom w:val="single" w:sz="4" w:space="0" w:color="auto"/>
              <w:right w:val="nil"/>
            </w:tcBorders>
            <w:vAlign w:val="bottom"/>
          </w:tcPr>
          <w:p w14:paraId="1EEE7C66" w14:textId="7FBB99FB" w:rsidR="00B3607E" w:rsidRPr="00C95449" w:rsidRDefault="00421EA3" w:rsidP="00B3607E">
            <w:pPr>
              <w:jc w:val="center"/>
              <w:rPr>
                <w:rFonts w:ascii="Aptos Narrow" w:hAnsi="Aptos Narrow"/>
                <w:color w:val="000000"/>
              </w:rPr>
            </w:pPr>
            <w:r w:rsidRPr="00C95449">
              <w:rPr>
                <w:rFonts w:ascii="Aptos Narrow" w:hAnsi="Aptos Narrow"/>
                <w:color w:val="000000"/>
              </w:rPr>
              <w:t>-</w:t>
            </w:r>
          </w:p>
        </w:tc>
        <w:tc>
          <w:tcPr>
            <w:tcW w:w="958" w:type="dxa"/>
            <w:tcBorders>
              <w:top w:val="single" w:sz="4" w:space="0" w:color="auto"/>
              <w:left w:val="single" w:sz="4" w:space="0" w:color="auto"/>
              <w:bottom w:val="single" w:sz="4" w:space="0" w:color="auto"/>
              <w:right w:val="single" w:sz="12" w:space="0" w:color="auto"/>
            </w:tcBorders>
            <w:vAlign w:val="bottom"/>
          </w:tcPr>
          <w:p w14:paraId="3E271665" w14:textId="2B009A7F" w:rsidR="001C1264" w:rsidRPr="00C95449" w:rsidRDefault="001C1264" w:rsidP="001C1264">
            <w:pPr>
              <w:jc w:val="center"/>
              <w:rPr>
                <w:rFonts w:ascii="Titillium Web" w:hAnsi="Titillium Web"/>
                <w:lang w:val="en-US"/>
              </w:rPr>
            </w:pPr>
            <w:r w:rsidRPr="00C95449">
              <w:rPr>
                <w:rFonts w:ascii="Aptos Narrow" w:hAnsi="Aptos Narrow"/>
                <w:color w:val="000000"/>
              </w:rPr>
              <w:t>lm/W</w:t>
            </w:r>
          </w:p>
        </w:tc>
      </w:tr>
      <w:tr w:rsidR="001C1264" w:rsidRPr="00EC18FA" w14:paraId="2362D38C" w14:textId="77777777" w:rsidTr="007F4B2B">
        <w:tc>
          <w:tcPr>
            <w:tcW w:w="3316" w:type="dxa"/>
            <w:tcBorders>
              <w:left w:val="single" w:sz="12" w:space="0" w:color="000000" w:themeColor="text1"/>
            </w:tcBorders>
            <w:vAlign w:val="center"/>
          </w:tcPr>
          <w:p w14:paraId="2A212D6E" w14:textId="4E57C711" w:rsidR="001C1264" w:rsidRPr="00EC18FA" w:rsidRDefault="001C1264" w:rsidP="001C1264">
            <w:pPr>
              <w:rPr>
                <w:rFonts w:ascii="Titillium Web" w:hAnsi="Titillium Web"/>
                <w:lang w:val="en-US"/>
              </w:rPr>
            </w:pPr>
            <w:r w:rsidRPr="00EC18FA">
              <w:rPr>
                <w:rFonts w:ascii="Titillium Web" w:hAnsi="Titillium Web"/>
                <w:lang w:val="en-US"/>
              </w:rPr>
              <w:t xml:space="preserve">Mode </w:t>
            </w:r>
            <w:r>
              <w:rPr>
                <w:rFonts w:ascii="Titillium Web" w:hAnsi="Titillium Web"/>
                <w:lang w:val="en-US"/>
              </w:rPr>
              <w:t>f</w:t>
            </w:r>
            <w:r w:rsidRPr="00EC18FA">
              <w:rPr>
                <w:rFonts w:ascii="Titillium Web" w:hAnsi="Titillium Web"/>
                <w:lang w:val="en-US"/>
              </w:rPr>
              <w:t xml:space="preserve">ield </w:t>
            </w:r>
            <w:r>
              <w:rPr>
                <w:rFonts w:ascii="Titillium Web" w:hAnsi="Titillium Web"/>
                <w:lang w:val="en-US"/>
              </w:rPr>
              <w:t>d</w:t>
            </w:r>
            <w:r w:rsidRPr="00EC18FA">
              <w:rPr>
                <w:rFonts w:ascii="Titillium Web" w:hAnsi="Titillium Web"/>
                <w:lang w:val="en-US"/>
              </w:rPr>
              <w:t xml:space="preserve">iameter </w:t>
            </w:r>
          </w:p>
        </w:tc>
        <w:tc>
          <w:tcPr>
            <w:tcW w:w="957" w:type="dxa"/>
            <w:vMerge/>
            <w:shd w:val="clear" w:color="auto" w:fill="E50046"/>
            <w:vAlign w:val="center"/>
          </w:tcPr>
          <w:p w14:paraId="55D89BEB"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71E260BB" w14:textId="77777777" w:rsidR="001C1264" w:rsidRPr="00C95449" w:rsidRDefault="001C1264" w:rsidP="001C1264">
            <w:pPr>
              <w:jc w:val="center"/>
              <w:rPr>
                <w:rFonts w:ascii="Titillium Web" w:hAnsi="Titillium Web"/>
                <w:lang w:val="en-US"/>
              </w:rPr>
            </w:pPr>
            <w:r w:rsidRPr="00C95449">
              <w:rPr>
                <w:rFonts w:ascii="Titillium Web" w:hAnsi="Titillium Web"/>
                <w:lang w:val="en-US"/>
              </w:rPr>
              <w:t>MFD</w:t>
            </w:r>
          </w:p>
        </w:tc>
        <w:tc>
          <w:tcPr>
            <w:tcW w:w="958" w:type="dxa"/>
            <w:tcBorders>
              <w:top w:val="single" w:sz="4" w:space="0" w:color="auto"/>
              <w:left w:val="nil"/>
              <w:bottom w:val="single" w:sz="4" w:space="0" w:color="auto"/>
              <w:right w:val="single" w:sz="4" w:space="0" w:color="auto"/>
            </w:tcBorders>
            <w:vAlign w:val="bottom"/>
          </w:tcPr>
          <w:p w14:paraId="14A5E863" w14:textId="655E8E72" w:rsidR="001C1264" w:rsidRPr="00C95449" w:rsidRDefault="001C1264" w:rsidP="001C1264">
            <w:pPr>
              <w:jc w:val="center"/>
              <w:rPr>
                <w:rFonts w:ascii="Titillium Web" w:hAnsi="Titillium Web"/>
                <w:lang w:val="en-US"/>
              </w:rPr>
            </w:pPr>
            <w:r w:rsidRPr="00C95449">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3BD0DA95" w14:textId="439A05B3" w:rsidR="001C1264" w:rsidRPr="00C95449" w:rsidRDefault="001C1264" w:rsidP="001C1264">
            <w:pPr>
              <w:jc w:val="center"/>
              <w:rPr>
                <w:rFonts w:ascii="Titillium Web" w:hAnsi="Titillium Web"/>
                <w:lang w:val="en-US"/>
              </w:rPr>
            </w:pPr>
            <w:r w:rsidRPr="00C95449">
              <w:rPr>
                <w:rFonts w:ascii="Aptos Narrow" w:hAnsi="Aptos Narrow"/>
                <w:color w:val="000000"/>
              </w:rPr>
              <w:t>3.7</w:t>
            </w:r>
          </w:p>
        </w:tc>
        <w:tc>
          <w:tcPr>
            <w:tcW w:w="958" w:type="dxa"/>
            <w:tcBorders>
              <w:top w:val="single" w:sz="4" w:space="0" w:color="auto"/>
              <w:left w:val="single" w:sz="4" w:space="0" w:color="auto"/>
              <w:bottom w:val="single" w:sz="4" w:space="0" w:color="auto"/>
              <w:right w:val="nil"/>
            </w:tcBorders>
            <w:vAlign w:val="bottom"/>
          </w:tcPr>
          <w:p w14:paraId="565E5DF2" w14:textId="62A16997" w:rsidR="001C1264" w:rsidRPr="00C95449" w:rsidRDefault="001C1264" w:rsidP="001C1264">
            <w:pPr>
              <w:jc w:val="center"/>
              <w:rPr>
                <w:rFonts w:ascii="Titillium Web" w:hAnsi="Titillium Web"/>
                <w:lang w:val="en-US"/>
              </w:rPr>
            </w:pPr>
            <w:r w:rsidRPr="00C95449">
              <w:rPr>
                <w:rFonts w:ascii="Aptos Narrow" w:hAnsi="Aptos Narrow"/>
                <w:color w:val="000000"/>
              </w:rPr>
              <w:t>-</w:t>
            </w:r>
          </w:p>
        </w:tc>
        <w:tc>
          <w:tcPr>
            <w:tcW w:w="958" w:type="dxa"/>
            <w:tcBorders>
              <w:top w:val="single" w:sz="4" w:space="0" w:color="auto"/>
              <w:left w:val="single" w:sz="4" w:space="0" w:color="auto"/>
              <w:bottom w:val="single" w:sz="4" w:space="0" w:color="auto"/>
              <w:right w:val="single" w:sz="12" w:space="0" w:color="auto"/>
            </w:tcBorders>
            <w:vAlign w:val="bottom"/>
          </w:tcPr>
          <w:p w14:paraId="7D46E241" w14:textId="0EF891FE" w:rsidR="001C1264" w:rsidRPr="00C95449" w:rsidRDefault="001C1264" w:rsidP="001C1264">
            <w:pPr>
              <w:jc w:val="center"/>
              <w:rPr>
                <w:rFonts w:ascii="Titillium Web" w:hAnsi="Titillium Web"/>
                <w:lang w:val="en-US"/>
              </w:rPr>
            </w:pPr>
            <w:r w:rsidRPr="00C95449">
              <w:rPr>
                <w:rFonts w:ascii="Aptos Narrow" w:hAnsi="Aptos Narrow"/>
                <w:color w:val="000000"/>
              </w:rPr>
              <w:t>µm</w:t>
            </w:r>
          </w:p>
        </w:tc>
      </w:tr>
      <w:tr w:rsidR="000B660B" w:rsidRPr="00EC18FA" w14:paraId="1566063D" w14:textId="77777777" w:rsidTr="007F4B2B">
        <w:tc>
          <w:tcPr>
            <w:tcW w:w="3316" w:type="dxa"/>
            <w:tcBorders>
              <w:left w:val="single" w:sz="12" w:space="0" w:color="000000" w:themeColor="text1"/>
            </w:tcBorders>
            <w:vAlign w:val="center"/>
          </w:tcPr>
          <w:p w14:paraId="215A661F" w14:textId="02E1D528" w:rsidR="000B660B" w:rsidRPr="00EC18FA" w:rsidRDefault="000B660B" w:rsidP="000B660B">
            <w:pPr>
              <w:rPr>
                <w:rFonts w:ascii="Titillium Web" w:hAnsi="Titillium Web"/>
                <w:lang w:val="en-US"/>
              </w:rPr>
            </w:pPr>
            <w:r w:rsidRPr="00EC18FA">
              <w:rPr>
                <w:rFonts w:ascii="Titillium Web" w:hAnsi="Titillium Web"/>
                <w:lang w:val="en-US"/>
              </w:rPr>
              <w:t xml:space="preserve">Numerical </w:t>
            </w:r>
            <w:r>
              <w:rPr>
                <w:rFonts w:ascii="Titillium Web" w:hAnsi="Titillium Web"/>
                <w:lang w:val="en-US"/>
              </w:rPr>
              <w:t>a</w:t>
            </w:r>
            <w:r w:rsidRPr="00EC18FA">
              <w:rPr>
                <w:rFonts w:ascii="Titillium Web" w:hAnsi="Titillium Web"/>
                <w:lang w:val="en-US"/>
              </w:rPr>
              <w:t>perture (x axis)</w:t>
            </w:r>
          </w:p>
        </w:tc>
        <w:tc>
          <w:tcPr>
            <w:tcW w:w="957" w:type="dxa"/>
            <w:vMerge/>
            <w:shd w:val="clear" w:color="auto" w:fill="E50046"/>
            <w:vAlign w:val="center"/>
          </w:tcPr>
          <w:p w14:paraId="240C78F2" w14:textId="77777777" w:rsidR="000B660B" w:rsidRPr="00EC18FA" w:rsidRDefault="000B660B" w:rsidP="000B660B">
            <w:pPr>
              <w:jc w:val="center"/>
              <w:rPr>
                <w:rFonts w:ascii="Titillium Web" w:hAnsi="Titillium Web"/>
                <w:color w:val="FFFFFF" w:themeColor="background1"/>
                <w:lang w:val="en-US"/>
              </w:rPr>
            </w:pPr>
          </w:p>
        </w:tc>
        <w:tc>
          <w:tcPr>
            <w:tcW w:w="958" w:type="dxa"/>
            <w:vAlign w:val="center"/>
          </w:tcPr>
          <w:p w14:paraId="0D88B2E9" w14:textId="77777777" w:rsidR="000B660B" w:rsidRPr="00EC18FA" w:rsidRDefault="000B660B" w:rsidP="000B660B">
            <w:pPr>
              <w:jc w:val="center"/>
              <w:rPr>
                <w:rFonts w:ascii="Titillium Web" w:hAnsi="Titillium Web"/>
                <w:lang w:val="en-US"/>
              </w:rPr>
            </w:pPr>
            <w:r w:rsidRPr="00EC18FA">
              <w:rPr>
                <w:rFonts w:ascii="Titillium Web" w:hAnsi="Titillium Web"/>
                <w:lang w:val="en-US"/>
              </w:rPr>
              <w:t>NA</w:t>
            </w:r>
          </w:p>
        </w:tc>
        <w:tc>
          <w:tcPr>
            <w:tcW w:w="958" w:type="dxa"/>
            <w:tcBorders>
              <w:top w:val="single" w:sz="4" w:space="0" w:color="auto"/>
              <w:left w:val="nil"/>
              <w:bottom w:val="single" w:sz="4" w:space="0" w:color="auto"/>
              <w:right w:val="single" w:sz="4" w:space="0" w:color="auto"/>
            </w:tcBorders>
            <w:vAlign w:val="bottom"/>
          </w:tcPr>
          <w:p w14:paraId="504443B3" w14:textId="7EFEC3BC" w:rsidR="000B660B" w:rsidRPr="001C1264" w:rsidRDefault="00F17119" w:rsidP="000B660B">
            <w:pPr>
              <w:jc w:val="center"/>
              <w:rPr>
                <w:rFonts w:ascii="Titillium Web" w:hAnsi="Titillium Web"/>
                <w:lang w:val="en-US"/>
              </w:rPr>
            </w:pPr>
            <w:r>
              <w:rPr>
                <w:rFonts w:ascii="Aptos Narrow" w:hAnsi="Aptos Narrow"/>
                <w:color w:val="000000"/>
              </w:rPr>
              <w:t>0.13</w:t>
            </w:r>
          </w:p>
        </w:tc>
        <w:tc>
          <w:tcPr>
            <w:tcW w:w="957" w:type="dxa"/>
            <w:tcBorders>
              <w:top w:val="single" w:sz="4" w:space="0" w:color="auto"/>
              <w:left w:val="single" w:sz="4" w:space="0" w:color="auto"/>
              <w:bottom w:val="single" w:sz="4" w:space="0" w:color="auto"/>
              <w:right w:val="single" w:sz="4" w:space="0" w:color="auto"/>
            </w:tcBorders>
            <w:vAlign w:val="bottom"/>
          </w:tcPr>
          <w:p w14:paraId="65E60690" w14:textId="11DC3C34" w:rsidR="000B660B" w:rsidRPr="001C1264" w:rsidRDefault="00F17119" w:rsidP="000B660B">
            <w:pPr>
              <w:jc w:val="center"/>
              <w:rPr>
                <w:rFonts w:ascii="Titillium Web" w:hAnsi="Titillium Web"/>
                <w:lang w:val="en-US"/>
              </w:rPr>
            </w:pPr>
            <w:r>
              <w:rPr>
                <w:rFonts w:ascii="Aptos Narrow" w:hAnsi="Aptos Narrow"/>
                <w:color w:val="000000"/>
              </w:rPr>
              <w:t>0.14</w:t>
            </w:r>
          </w:p>
        </w:tc>
        <w:tc>
          <w:tcPr>
            <w:tcW w:w="958" w:type="dxa"/>
            <w:tcBorders>
              <w:top w:val="single" w:sz="4" w:space="0" w:color="auto"/>
              <w:left w:val="single" w:sz="4" w:space="0" w:color="auto"/>
              <w:bottom w:val="single" w:sz="4" w:space="0" w:color="auto"/>
              <w:right w:val="nil"/>
            </w:tcBorders>
            <w:vAlign w:val="bottom"/>
          </w:tcPr>
          <w:p w14:paraId="4496A8AA" w14:textId="7AD0AF0D" w:rsidR="000B660B" w:rsidRPr="001C1264" w:rsidRDefault="00F17119" w:rsidP="000B660B">
            <w:pPr>
              <w:jc w:val="center"/>
              <w:rPr>
                <w:rFonts w:ascii="Titillium Web" w:hAnsi="Titillium Web"/>
                <w:lang w:val="en-US"/>
              </w:rPr>
            </w:pPr>
            <w:r>
              <w:rPr>
                <w:rFonts w:ascii="Aptos Narrow" w:hAnsi="Aptos Narrow"/>
                <w:color w:val="000000"/>
              </w:rPr>
              <w:t>0.15</w:t>
            </w:r>
          </w:p>
        </w:tc>
        <w:tc>
          <w:tcPr>
            <w:tcW w:w="958" w:type="dxa"/>
            <w:tcBorders>
              <w:top w:val="single" w:sz="4" w:space="0" w:color="auto"/>
              <w:left w:val="single" w:sz="4" w:space="0" w:color="auto"/>
              <w:bottom w:val="single" w:sz="4" w:space="0" w:color="auto"/>
              <w:right w:val="single" w:sz="12" w:space="0" w:color="auto"/>
            </w:tcBorders>
            <w:vAlign w:val="bottom"/>
          </w:tcPr>
          <w:p w14:paraId="62D1603E" w14:textId="03EE5BA9" w:rsidR="000B660B" w:rsidRPr="00EC18FA" w:rsidRDefault="000B660B" w:rsidP="000B660B">
            <w:pPr>
              <w:jc w:val="center"/>
              <w:rPr>
                <w:rFonts w:ascii="Titillium Web" w:hAnsi="Titillium Web"/>
                <w:lang w:val="en-US"/>
              </w:rPr>
            </w:pPr>
            <w:r>
              <w:rPr>
                <w:rFonts w:ascii="Aptos Narrow" w:hAnsi="Aptos Narrow"/>
                <w:color w:val="000000"/>
              </w:rPr>
              <w:t>-</w:t>
            </w:r>
          </w:p>
        </w:tc>
      </w:tr>
      <w:tr w:rsidR="00F17119" w:rsidRPr="00EC18FA" w14:paraId="1F496BDC" w14:textId="77777777" w:rsidTr="007F4B2B">
        <w:tc>
          <w:tcPr>
            <w:tcW w:w="3316" w:type="dxa"/>
            <w:tcBorders>
              <w:left w:val="single" w:sz="12" w:space="0" w:color="000000" w:themeColor="text1"/>
            </w:tcBorders>
            <w:vAlign w:val="center"/>
          </w:tcPr>
          <w:p w14:paraId="060A123A" w14:textId="1D0F0559" w:rsidR="00F17119" w:rsidRPr="00EC18FA" w:rsidRDefault="00F17119" w:rsidP="00F17119">
            <w:pPr>
              <w:rPr>
                <w:rFonts w:ascii="Titillium Web" w:hAnsi="Titillium Web"/>
                <w:lang w:val="en-US"/>
              </w:rPr>
            </w:pPr>
            <w:r w:rsidRPr="00EC18FA">
              <w:rPr>
                <w:rFonts w:ascii="Titillium Web" w:hAnsi="Titillium Web"/>
                <w:lang w:val="en-US"/>
              </w:rPr>
              <w:t xml:space="preserve">Numerical </w:t>
            </w:r>
            <w:r>
              <w:rPr>
                <w:rFonts w:ascii="Titillium Web" w:hAnsi="Titillium Web"/>
                <w:lang w:val="en-US"/>
              </w:rPr>
              <w:t>a</w:t>
            </w:r>
            <w:r w:rsidRPr="00EC18FA">
              <w:rPr>
                <w:rFonts w:ascii="Titillium Web" w:hAnsi="Titillium Web"/>
                <w:lang w:val="en-US"/>
              </w:rPr>
              <w:t>perture (y axis)</w:t>
            </w:r>
          </w:p>
        </w:tc>
        <w:tc>
          <w:tcPr>
            <w:tcW w:w="957" w:type="dxa"/>
            <w:vMerge/>
            <w:shd w:val="clear" w:color="auto" w:fill="E50046"/>
            <w:vAlign w:val="center"/>
          </w:tcPr>
          <w:p w14:paraId="4B69FA29" w14:textId="77777777" w:rsidR="00F17119" w:rsidRPr="00EC18FA" w:rsidRDefault="00F17119" w:rsidP="00F17119">
            <w:pPr>
              <w:jc w:val="center"/>
              <w:rPr>
                <w:rFonts w:ascii="Titillium Web" w:hAnsi="Titillium Web"/>
                <w:color w:val="FFFFFF" w:themeColor="background1"/>
                <w:lang w:val="en-US"/>
              </w:rPr>
            </w:pPr>
          </w:p>
        </w:tc>
        <w:tc>
          <w:tcPr>
            <w:tcW w:w="958" w:type="dxa"/>
            <w:vAlign w:val="center"/>
          </w:tcPr>
          <w:p w14:paraId="3BAECE7C" w14:textId="77777777" w:rsidR="00F17119" w:rsidRPr="00EC18FA" w:rsidRDefault="00F17119" w:rsidP="00F17119">
            <w:pPr>
              <w:jc w:val="center"/>
              <w:rPr>
                <w:rFonts w:ascii="Titillium Web" w:hAnsi="Titillium Web"/>
                <w:lang w:val="en-US"/>
              </w:rPr>
            </w:pPr>
            <w:r w:rsidRPr="00EC18FA">
              <w:rPr>
                <w:rFonts w:ascii="Titillium Web" w:hAnsi="Titillium Web"/>
                <w:lang w:val="en-US"/>
              </w:rPr>
              <w:t>NA</w:t>
            </w:r>
          </w:p>
        </w:tc>
        <w:tc>
          <w:tcPr>
            <w:tcW w:w="958" w:type="dxa"/>
            <w:tcBorders>
              <w:top w:val="single" w:sz="4" w:space="0" w:color="auto"/>
              <w:left w:val="nil"/>
              <w:bottom w:val="single" w:sz="4" w:space="0" w:color="auto"/>
              <w:right w:val="single" w:sz="4" w:space="0" w:color="auto"/>
            </w:tcBorders>
            <w:vAlign w:val="bottom"/>
          </w:tcPr>
          <w:p w14:paraId="3C3451D9" w14:textId="1503E2C1" w:rsidR="00F17119" w:rsidRPr="001C1264" w:rsidRDefault="00F17119" w:rsidP="00F17119">
            <w:pPr>
              <w:jc w:val="center"/>
              <w:rPr>
                <w:rFonts w:ascii="Titillium Web" w:hAnsi="Titillium Web"/>
                <w:lang w:val="en-US"/>
              </w:rPr>
            </w:pPr>
            <w:r>
              <w:rPr>
                <w:rFonts w:ascii="Aptos Narrow" w:hAnsi="Aptos Narrow"/>
                <w:color w:val="000000"/>
              </w:rPr>
              <w:t>0.13</w:t>
            </w:r>
          </w:p>
        </w:tc>
        <w:tc>
          <w:tcPr>
            <w:tcW w:w="957" w:type="dxa"/>
            <w:tcBorders>
              <w:top w:val="single" w:sz="4" w:space="0" w:color="auto"/>
              <w:left w:val="single" w:sz="4" w:space="0" w:color="auto"/>
              <w:bottom w:val="single" w:sz="4" w:space="0" w:color="auto"/>
              <w:right w:val="single" w:sz="4" w:space="0" w:color="auto"/>
            </w:tcBorders>
            <w:vAlign w:val="bottom"/>
          </w:tcPr>
          <w:p w14:paraId="3E34D3C4" w14:textId="263ADF91" w:rsidR="00F17119" w:rsidRPr="001C1264" w:rsidRDefault="00F17119" w:rsidP="00F17119">
            <w:pPr>
              <w:jc w:val="center"/>
              <w:rPr>
                <w:rFonts w:ascii="Titillium Web" w:hAnsi="Titillium Web"/>
                <w:lang w:val="en-US"/>
              </w:rPr>
            </w:pPr>
            <w:r>
              <w:rPr>
                <w:rFonts w:ascii="Aptos Narrow" w:hAnsi="Aptos Narrow"/>
                <w:color w:val="000000"/>
              </w:rPr>
              <w:t>0.14</w:t>
            </w:r>
          </w:p>
        </w:tc>
        <w:tc>
          <w:tcPr>
            <w:tcW w:w="958" w:type="dxa"/>
            <w:tcBorders>
              <w:top w:val="single" w:sz="4" w:space="0" w:color="auto"/>
              <w:left w:val="single" w:sz="4" w:space="0" w:color="auto"/>
              <w:bottom w:val="single" w:sz="4" w:space="0" w:color="auto"/>
              <w:right w:val="nil"/>
            </w:tcBorders>
            <w:vAlign w:val="bottom"/>
          </w:tcPr>
          <w:p w14:paraId="0BACC931" w14:textId="7356A234" w:rsidR="00F17119" w:rsidRPr="001C1264" w:rsidRDefault="00F17119" w:rsidP="00F17119">
            <w:pPr>
              <w:jc w:val="center"/>
              <w:rPr>
                <w:rFonts w:ascii="Titillium Web" w:hAnsi="Titillium Web"/>
                <w:lang w:val="en-US"/>
              </w:rPr>
            </w:pPr>
            <w:r>
              <w:rPr>
                <w:rFonts w:ascii="Aptos Narrow" w:hAnsi="Aptos Narrow"/>
                <w:color w:val="000000"/>
              </w:rPr>
              <w:t>0.15</w:t>
            </w:r>
          </w:p>
        </w:tc>
        <w:tc>
          <w:tcPr>
            <w:tcW w:w="958" w:type="dxa"/>
            <w:tcBorders>
              <w:top w:val="single" w:sz="4" w:space="0" w:color="auto"/>
              <w:left w:val="single" w:sz="4" w:space="0" w:color="auto"/>
              <w:bottom w:val="single" w:sz="4" w:space="0" w:color="auto"/>
              <w:right w:val="single" w:sz="12" w:space="0" w:color="auto"/>
            </w:tcBorders>
            <w:vAlign w:val="bottom"/>
          </w:tcPr>
          <w:p w14:paraId="7EAF1F1C" w14:textId="740E9B8B" w:rsidR="00F17119" w:rsidRPr="00EC18FA" w:rsidRDefault="00F17119" w:rsidP="00F17119">
            <w:pPr>
              <w:jc w:val="center"/>
              <w:rPr>
                <w:rFonts w:ascii="Titillium Web" w:hAnsi="Titillium Web"/>
                <w:lang w:val="en-US"/>
              </w:rPr>
            </w:pPr>
            <w:r>
              <w:rPr>
                <w:rFonts w:ascii="Aptos Narrow" w:hAnsi="Aptos Narrow"/>
                <w:color w:val="000000"/>
              </w:rPr>
              <w:t>-</w:t>
            </w:r>
          </w:p>
        </w:tc>
      </w:tr>
      <w:tr w:rsidR="001C1264" w:rsidRPr="00EC18FA" w14:paraId="6E90AC7A" w14:textId="77777777" w:rsidTr="007F4B2B">
        <w:tc>
          <w:tcPr>
            <w:tcW w:w="3316" w:type="dxa"/>
            <w:tcBorders>
              <w:left w:val="single" w:sz="12" w:space="0" w:color="000000" w:themeColor="text1"/>
            </w:tcBorders>
            <w:vAlign w:val="center"/>
          </w:tcPr>
          <w:p w14:paraId="5EBBA5F8" w14:textId="77777777" w:rsidR="001C1264" w:rsidRPr="00EC18FA" w:rsidRDefault="001C1264" w:rsidP="001C1264">
            <w:pPr>
              <w:rPr>
                <w:rFonts w:ascii="Titillium Web" w:hAnsi="Titillium Web"/>
                <w:lang w:val="en-US"/>
              </w:rPr>
            </w:pPr>
            <w:r w:rsidRPr="00EC18FA">
              <w:rPr>
                <w:rFonts w:ascii="Titillium Web" w:hAnsi="Titillium Web"/>
                <w:lang w:val="en-US"/>
              </w:rPr>
              <w:t>Ellipticity of output</w:t>
            </w:r>
          </w:p>
        </w:tc>
        <w:tc>
          <w:tcPr>
            <w:tcW w:w="957" w:type="dxa"/>
            <w:vMerge/>
            <w:shd w:val="clear" w:color="auto" w:fill="E50046"/>
            <w:vAlign w:val="center"/>
          </w:tcPr>
          <w:p w14:paraId="5FDB0D22"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7193BCB9" w14:textId="77777777" w:rsidR="001C1264" w:rsidRPr="00EC18FA" w:rsidRDefault="001C1264" w:rsidP="001C1264">
            <w:pPr>
              <w:jc w:val="center"/>
              <w:rPr>
                <w:rFonts w:ascii="Titillium Web" w:hAnsi="Titillium Web"/>
                <w:lang w:val="en-US"/>
              </w:rPr>
            </w:pPr>
            <w:r w:rsidRPr="00EC18FA">
              <w:rPr>
                <w:rFonts w:ascii="Titillium Web" w:hAnsi="Titillium Web"/>
                <w:lang w:val="en-US"/>
              </w:rPr>
              <w:t>-</w:t>
            </w:r>
          </w:p>
        </w:tc>
        <w:tc>
          <w:tcPr>
            <w:tcW w:w="958" w:type="dxa"/>
            <w:tcBorders>
              <w:top w:val="single" w:sz="4" w:space="0" w:color="auto"/>
              <w:left w:val="nil"/>
              <w:bottom w:val="single" w:sz="4" w:space="0" w:color="auto"/>
              <w:right w:val="single" w:sz="4" w:space="0" w:color="auto"/>
            </w:tcBorders>
            <w:vAlign w:val="bottom"/>
          </w:tcPr>
          <w:p w14:paraId="4BBBEA36" w14:textId="77C293B1" w:rsidR="001C1264" w:rsidRPr="001C1264" w:rsidRDefault="00F95705" w:rsidP="001C1264">
            <w:pPr>
              <w:jc w:val="center"/>
              <w:rPr>
                <w:rFonts w:ascii="Titillium Web" w:hAnsi="Titillium Web"/>
                <w:lang w:val="en-US"/>
              </w:rPr>
            </w:pPr>
            <w:r>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0314EDC4" w14:textId="1A8B5498" w:rsidR="001C1264" w:rsidRPr="001C1264" w:rsidRDefault="00163B67" w:rsidP="001C1264">
            <w:pPr>
              <w:jc w:val="center"/>
              <w:rPr>
                <w:rFonts w:ascii="Titillium Web" w:hAnsi="Titillium Web"/>
                <w:lang w:val="en-US"/>
              </w:rPr>
            </w:pPr>
            <w:r>
              <w:rPr>
                <w:rFonts w:ascii="Aptos Narrow" w:hAnsi="Aptos Narrow"/>
                <w:color w:val="000000"/>
              </w:rPr>
              <w:t>0.99</w:t>
            </w:r>
          </w:p>
        </w:tc>
        <w:tc>
          <w:tcPr>
            <w:tcW w:w="958" w:type="dxa"/>
            <w:tcBorders>
              <w:top w:val="single" w:sz="4" w:space="0" w:color="auto"/>
              <w:left w:val="single" w:sz="4" w:space="0" w:color="auto"/>
              <w:bottom w:val="single" w:sz="4" w:space="0" w:color="auto"/>
              <w:right w:val="nil"/>
            </w:tcBorders>
            <w:vAlign w:val="bottom"/>
          </w:tcPr>
          <w:p w14:paraId="54F22B01" w14:textId="56EAEB32" w:rsidR="001C1264" w:rsidRPr="001C1264" w:rsidRDefault="00F95705" w:rsidP="001C1264">
            <w:pPr>
              <w:jc w:val="center"/>
              <w:rPr>
                <w:rFonts w:ascii="Aptos Narrow" w:hAnsi="Aptos Narrow"/>
                <w:color w:val="000000"/>
              </w:rPr>
            </w:pPr>
            <w:r>
              <w:rPr>
                <w:rFonts w:ascii="Aptos Narrow" w:hAnsi="Aptos Narrow"/>
                <w:color w:val="000000"/>
              </w:rPr>
              <w:t>-</w:t>
            </w:r>
          </w:p>
        </w:tc>
        <w:tc>
          <w:tcPr>
            <w:tcW w:w="958" w:type="dxa"/>
            <w:tcBorders>
              <w:top w:val="single" w:sz="4" w:space="0" w:color="auto"/>
              <w:left w:val="single" w:sz="4" w:space="0" w:color="auto"/>
              <w:bottom w:val="single" w:sz="4" w:space="0" w:color="auto"/>
              <w:right w:val="single" w:sz="12" w:space="0" w:color="auto"/>
            </w:tcBorders>
            <w:vAlign w:val="bottom"/>
          </w:tcPr>
          <w:p w14:paraId="6968A50C" w14:textId="4609D718" w:rsidR="001C1264" w:rsidRPr="00EC18FA" w:rsidRDefault="001C1264" w:rsidP="001C1264">
            <w:pPr>
              <w:jc w:val="center"/>
              <w:rPr>
                <w:rFonts w:ascii="Titillium Web" w:hAnsi="Titillium Web"/>
                <w:lang w:val="en-US"/>
              </w:rPr>
            </w:pPr>
            <w:r>
              <w:rPr>
                <w:rFonts w:ascii="Aptos Narrow" w:hAnsi="Aptos Narrow"/>
                <w:color w:val="000000"/>
              </w:rPr>
              <w:t>-</w:t>
            </w:r>
          </w:p>
        </w:tc>
      </w:tr>
      <w:tr w:rsidR="006C07EF" w:rsidRPr="00EC18FA" w14:paraId="31833243" w14:textId="77777777" w:rsidTr="007F4B2B">
        <w:tc>
          <w:tcPr>
            <w:tcW w:w="3316" w:type="dxa"/>
            <w:tcBorders>
              <w:left w:val="single" w:sz="12" w:space="0" w:color="000000" w:themeColor="text1"/>
            </w:tcBorders>
            <w:vAlign w:val="center"/>
          </w:tcPr>
          <w:p w14:paraId="3F35AC79" w14:textId="77777777" w:rsidR="006C07EF" w:rsidRPr="00EC18FA" w:rsidRDefault="006C07EF" w:rsidP="006C07EF">
            <w:pPr>
              <w:rPr>
                <w:rFonts w:ascii="Titillium Web" w:hAnsi="Titillium Web"/>
                <w:lang w:val="en-US"/>
              </w:rPr>
            </w:pPr>
            <w:r w:rsidRPr="00EC18FA">
              <w:rPr>
                <w:rFonts w:ascii="Titillium Web" w:hAnsi="Titillium Web"/>
                <w:lang w:val="en-US"/>
              </w:rPr>
              <w:t>Beam divergence (1/e</w:t>
            </w:r>
            <w:r w:rsidRPr="00EC18FA">
              <w:rPr>
                <w:rFonts w:ascii="Titillium Web" w:hAnsi="Titillium Web"/>
                <w:vertAlign w:val="superscript"/>
                <w:lang w:val="en-US"/>
              </w:rPr>
              <w:t>2</w:t>
            </w:r>
            <w:r w:rsidRPr="00EC18FA">
              <w:rPr>
                <w:rFonts w:ascii="Titillium Web" w:hAnsi="Titillium Web"/>
                <w:lang w:val="en-US"/>
              </w:rPr>
              <w:t>) (x axis)</w:t>
            </w:r>
          </w:p>
        </w:tc>
        <w:tc>
          <w:tcPr>
            <w:tcW w:w="957" w:type="dxa"/>
            <w:vMerge/>
            <w:shd w:val="clear" w:color="auto" w:fill="E50046"/>
            <w:vAlign w:val="center"/>
          </w:tcPr>
          <w:p w14:paraId="09266405" w14:textId="77777777" w:rsidR="006C07EF" w:rsidRPr="00EC18FA" w:rsidRDefault="006C07EF" w:rsidP="006C07EF">
            <w:pPr>
              <w:jc w:val="center"/>
              <w:rPr>
                <w:rFonts w:ascii="Titillium Web" w:hAnsi="Titillium Web"/>
                <w:color w:val="FFFFFF" w:themeColor="background1"/>
                <w:lang w:val="en-US"/>
              </w:rPr>
            </w:pPr>
          </w:p>
        </w:tc>
        <w:tc>
          <w:tcPr>
            <w:tcW w:w="958" w:type="dxa"/>
            <w:vAlign w:val="center"/>
          </w:tcPr>
          <w:p w14:paraId="20D7C0ED" w14:textId="77777777" w:rsidR="006C07EF" w:rsidRPr="00EC18FA" w:rsidRDefault="006C07EF" w:rsidP="006C07EF">
            <w:pPr>
              <w:jc w:val="center"/>
              <w:rPr>
                <w:rFonts w:ascii="Titillium Web" w:hAnsi="Titillium Web"/>
                <w:lang w:val="en-US"/>
              </w:rPr>
            </w:pPr>
            <w:r w:rsidRPr="00EC18FA">
              <w:rPr>
                <w:rFonts w:ascii="Cambria" w:hAnsi="Cambria" w:cs="Cambria"/>
                <w:lang w:val="en-US"/>
              </w:rPr>
              <w:t>Θ</w:t>
            </w:r>
            <w:r w:rsidRPr="00EC18FA">
              <w:rPr>
                <w:rFonts w:ascii="Times New Roman" w:hAnsi="Times New Roman" w:cs="Times New Roman"/>
                <w:vertAlign w:val="subscript"/>
                <w:lang w:val="en-US"/>
              </w:rPr>
              <w:t>‖</w:t>
            </w:r>
          </w:p>
        </w:tc>
        <w:tc>
          <w:tcPr>
            <w:tcW w:w="958" w:type="dxa"/>
            <w:tcBorders>
              <w:top w:val="single" w:sz="4" w:space="0" w:color="auto"/>
              <w:left w:val="nil"/>
              <w:bottom w:val="single" w:sz="4" w:space="0" w:color="auto"/>
              <w:right w:val="single" w:sz="4" w:space="0" w:color="auto"/>
            </w:tcBorders>
            <w:vAlign w:val="bottom"/>
          </w:tcPr>
          <w:p w14:paraId="101104EA" w14:textId="1BCCDDA2" w:rsidR="006C07EF" w:rsidRPr="001C1264" w:rsidRDefault="00F92B25" w:rsidP="006C07EF">
            <w:pPr>
              <w:jc w:val="center"/>
              <w:rPr>
                <w:rFonts w:ascii="Titillium Web" w:hAnsi="Titillium Web"/>
                <w:lang w:val="en-US"/>
              </w:rPr>
            </w:pPr>
            <w:r>
              <w:rPr>
                <w:rFonts w:ascii="Aptos Narrow" w:hAnsi="Aptos Narrow"/>
                <w:color w:val="000000"/>
              </w:rPr>
              <w:t>7.5</w:t>
            </w:r>
          </w:p>
        </w:tc>
        <w:tc>
          <w:tcPr>
            <w:tcW w:w="957" w:type="dxa"/>
            <w:tcBorders>
              <w:top w:val="single" w:sz="4" w:space="0" w:color="auto"/>
              <w:left w:val="single" w:sz="4" w:space="0" w:color="auto"/>
              <w:bottom w:val="single" w:sz="4" w:space="0" w:color="auto"/>
              <w:right w:val="single" w:sz="4" w:space="0" w:color="auto"/>
            </w:tcBorders>
            <w:vAlign w:val="bottom"/>
          </w:tcPr>
          <w:p w14:paraId="77F63D0D" w14:textId="15B2C968" w:rsidR="006C07EF" w:rsidRPr="001C1264" w:rsidRDefault="00F92B25" w:rsidP="006C07EF">
            <w:pPr>
              <w:jc w:val="center"/>
              <w:rPr>
                <w:rFonts w:ascii="Titillium Web" w:hAnsi="Titillium Web"/>
                <w:lang w:val="en-US"/>
              </w:rPr>
            </w:pPr>
            <w:r>
              <w:rPr>
                <w:rFonts w:ascii="Aptos Narrow" w:hAnsi="Aptos Narrow"/>
                <w:color w:val="000000"/>
              </w:rPr>
              <w:t>8.0</w:t>
            </w:r>
          </w:p>
        </w:tc>
        <w:tc>
          <w:tcPr>
            <w:tcW w:w="958" w:type="dxa"/>
            <w:tcBorders>
              <w:top w:val="single" w:sz="4" w:space="0" w:color="auto"/>
              <w:left w:val="single" w:sz="4" w:space="0" w:color="auto"/>
              <w:bottom w:val="single" w:sz="4" w:space="0" w:color="auto"/>
              <w:right w:val="nil"/>
            </w:tcBorders>
            <w:vAlign w:val="bottom"/>
          </w:tcPr>
          <w:p w14:paraId="3C9116D5" w14:textId="2BAC2A60" w:rsidR="006C07EF" w:rsidRPr="001C1264" w:rsidRDefault="00F92B25" w:rsidP="006C07EF">
            <w:pPr>
              <w:jc w:val="center"/>
              <w:rPr>
                <w:rFonts w:ascii="Titillium Web" w:hAnsi="Titillium Web"/>
                <w:lang w:val="en-US"/>
              </w:rPr>
            </w:pPr>
            <w:r>
              <w:rPr>
                <w:rFonts w:ascii="Aptos Narrow" w:hAnsi="Aptos Narrow"/>
                <w:color w:val="000000"/>
              </w:rPr>
              <w:t>8.6</w:t>
            </w:r>
          </w:p>
        </w:tc>
        <w:tc>
          <w:tcPr>
            <w:tcW w:w="958" w:type="dxa"/>
            <w:tcBorders>
              <w:top w:val="single" w:sz="4" w:space="0" w:color="auto"/>
              <w:left w:val="single" w:sz="4" w:space="0" w:color="auto"/>
              <w:bottom w:val="single" w:sz="4" w:space="0" w:color="auto"/>
              <w:right w:val="single" w:sz="12" w:space="0" w:color="auto"/>
            </w:tcBorders>
            <w:vAlign w:val="bottom"/>
          </w:tcPr>
          <w:p w14:paraId="2525ADA4" w14:textId="65D2E793" w:rsidR="006C07EF" w:rsidRPr="00EC18FA" w:rsidRDefault="006C07EF" w:rsidP="006C07EF">
            <w:pPr>
              <w:jc w:val="center"/>
              <w:rPr>
                <w:rFonts w:ascii="Titillium Web" w:hAnsi="Titillium Web"/>
                <w:lang w:val="en-US"/>
              </w:rPr>
            </w:pPr>
            <w:r>
              <w:rPr>
                <w:rFonts w:ascii="Aptos Narrow" w:hAnsi="Aptos Narrow"/>
                <w:color w:val="000000"/>
              </w:rPr>
              <w:t>°</w:t>
            </w:r>
          </w:p>
        </w:tc>
      </w:tr>
      <w:tr w:rsidR="00F92B25" w:rsidRPr="00EC18FA" w14:paraId="2078E866" w14:textId="77777777" w:rsidTr="007F4B2B">
        <w:tc>
          <w:tcPr>
            <w:tcW w:w="3316" w:type="dxa"/>
            <w:tcBorders>
              <w:left w:val="single" w:sz="12" w:space="0" w:color="000000" w:themeColor="text1"/>
            </w:tcBorders>
            <w:vAlign w:val="center"/>
          </w:tcPr>
          <w:p w14:paraId="112C0B56" w14:textId="77777777" w:rsidR="00F92B25" w:rsidRPr="00EC18FA" w:rsidRDefault="00F92B25" w:rsidP="00F92B25">
            <w:pPr>
              <w:rPr>
                <w:rFonts w:ascii="Titillium Web" w:hAnsi="Titillium Web"/>
                <w:lang w:val="fr-FR"/>
              </w:rPr>
            </w:pPr>
            <w:r w:rsidRPr="00EC18FA">
              <w:rPr>
                <w:rFonts w:ascii="Titillium Web" w:hAnsi="Titillium Web"/>
                <w:lang w:val="fr-FR"/>
              </w:rPr>
              <w:t>Beam divergence (1/e</w:t>
            </w:r>
            <w:r w:rsidRPr="00EC18FA">
              <w:rPr>
                <w:rFonts w:ascii="Titillium Web" w:hAnsi="Titillium Web"/>
                <w:vertAlign w:val="superscript"/>
                <w:lang w:val="fr-FR"/>
              </w:rPr>
              <w:t>2</w:t>
            </w:r>
            <w:r w:rsidRPr="00EC18FA">
              <w:rPr>
                <w:rFonts w:ascii="Titillium Web" w:hAnsi="Titillium Web"/>
                <w:lang w:val="fr-FR"/>
              </w:rPr>
              <w:t xml:space="preserve">) </w:t>
            </w:r>
            <w:r w:rsidRPr="00EC18FA">
              <w:rPr>
                <w:rFonts w:ascii="Titillium Web" w:hAnsi="Titillium Web" w:cs="Cambria Math"/>
                <w:lang w:val="fr-FR"/>
              </w:rPr>
              <w:t>(y axis)</w:t>
            </w:r>
          </w:p>
        </w:tc>
        <w:tc>
          <w:tcPr>
            <w:tcW w:w="957" w:type="dxa"/>
            <w:vMerge/>
            <w:shd w:val="clear" w:color="auto" w:fill="E50046"/>
            <w:vAlign w:val="center"/>
          </w:tcPr>
          <w:p w14:paraId="61BB914C" w14:textId="77777777" w:rsidR="00F92B25" w:rsidRPr="00EC18FA" w:rsidRDefault="00F92B25" w:rsidP="00F92B25">
            <w:pPr>
              <w:jc w:val="center"/>
              <w:rPr>
                <w:rFonts w:ascii="Titillium Web" w:hAnsi="Titillium Web"/>
                <w:color w:val="FFFFFF" w:themeColor="background1"/>
                <w:lang w:val="fr-FR"/>
              </w:rPr>
            </w:pPr>
          </w:p>
        </w:tc>
        <w:tc>
          <w:tcPr>
            <w:tcW w:w="958" w:type="dxa"/>
            <w:vAlign w:val="center"/>
          </w:tcPr>
          <w:p w14:paraId="73C1ED25" w14:textId="77777777" w:rsidR="00F92B25" w:rsidRPr="00EC18FA" w:rsidRDefault="00F92B25" w:rsidP="00F92B25">
            <w:pPr>
              <w:jc w:val="center"/>
              <w:rPr>
                <w:rFonts w:ascii="Titillium Web" w:hAnsi="Titillium Web"/>
                <w:lang w:val="en-US"/>
              </w:rPr>
            </w:pPr>
            <w:r w:rsidRPr="00EC18FA">
              <w:rPr>
                <w:rFonts w:ascii="Cambria" w:hAnsi="Cambria" w:cs="Cambria"/>
                <w:lang w:val="en-US"/>
              </w:rPr>
              <w:t>Θ</w:t>
            </w:r>
            <w:r w:rsidRPr="00EC18FA">
              <w:rPr>
                <w:rFonts w:ascii="Segoe UI" w:hAnsi="Segoe UI" w:cs="Segoe UI"/>
                <w:vertAlign w:val="subscript"/>
                <w:lang w:val="en-US"/>
              </w:rPr>
              <w:t>ꓕ</w:t>
            </w:r>
          </w:p>
        </w:tc>
        <w:tc>
          <w:tcPr>
            <w:tcW w:w="958" w:type="dxa"/>
            <w:tcBorders>
              <w:top w:val="single" w:sz="4" w:space="0" w:color="auto"/>
              <w:left w:val="nil"/>
              <w:bottom w:val="single" w:sz="4" w:space="0" w:color="auto"/>
              <w:right w:val="single" w:sz="4" w:space="0" w:color="auto"/>
            </w:tcBorders>
            <w:vAlign w:val="bottom"/>
          </w:tcPr>
          <w:p w14:paraId="71B38ACA" w14:textId="14B5D7CB" w:rsidR="00F92B25" w:rsidRPr="001C1264" w:rsidRDefault="00F92B25" w:rsidP="00F92B25">
            <w:pPr>
              <w:jc w:val="center"/>
              <w:rPr>
                <w:rFonts w:ascii="Titillium Web" w:hAnsi="Titillium Web"/>
                <w:lang w:val="en-US"/>
              </w:rPr>
            </w:pPr>
            <w:r>
              <w:rPr>
                <w:rFonts w:ascii="Aptos Narrow" w:hAnsi="Aptos Narrow"/>
                <w:color w:val="000000"/>
              </w:rPr>
              <w:t>7.5</w:t>
            </w:r>
          </w:p>
        </w:tc>
        <w:tc>
          <w:tcPr>
            <w:tcW w:w="957" w:type="dxa"/>
            <w:tcBorders>
              <w:top w:val="single" w:sz="4" w:space="0" w:color="auto"/>
              <w:left w:val="single" w:sz="4" w:space="0" w:color="auto"/>
              <w:bottom w:val="single" w:sz="4" w:space="0" w:color="auto"/>
              <w:right w:val="single" w:sz="4" w:space="0" w:color="auto"/>
            </w:tcBorders>
            <w:vAlign w:val="bottom"/>
          </w:tcPr>
          <w:p w14:paraId="0FE06C62" w14:textId="4F52A66B" w:rsidR="00F92B25" w:rsidRPr="001C1264" w:rsidRDefault="00F92B25" w:rsidP="00F92B25">
            <w:pPr>
              <w:jc w:val="center"/>
              <w:rPr>
                <w:rFonts w:ascii="Titillium Web" w:hAnsi="Titillium Web"/>
                <w:lang w:val="en-US"/>
              </w:rPr>
            </w:pPr>
            <w:r>
              <w:rPr>
                <w:rFonts w:ascii="Aptos Narrow" w:hAnsi="Aptos Narrow"/>
                <w:color w:val="000000"/>
              </w:rPr>
              <w:t>8.0</w:t>
            </w:r>
          </w:p>
        </w:tc>
        <w:tc>
          <w:tcPr>
            <w:tcW w:w="958" w:type="dxa"/>
            <w:tcBorders>
              <w:top w:val="single" w:sz="4" w:space="0" w:color="auto"/>
              <w:left w:val="single" w:sz="4" w:space="0" w:color="auto"/>
              <w:bottom w:val="single" w:sz="4" w:space="0" w:color="auto"/>
              <w:right w:val="nil"/>
            </w:tcBorders>
            <w:vAlign w:val="bottom"/>
          </w:tcPr>
          <w:p w14:paraId="2FAAAEF7" w14:textId="6376B55E" w:rsidR="00F92B25" w:rsidRPr="001C1264" w:rsidRDefault="00F92B25" w:rsidP="00F92B25">
            <w:pPr>
              <w:jc w:val="center"/>
              <w:rPr>
                <w:rFonts w:ascii="Titillium Web" w:hAnsi="Titillium Web"/>
                <w:lang w:val="en-US"/>
              </w:rPr>
            </w:pPr>
            <w:r>
              <w:rPr>
                <w:rFonts w:ascii="Aptos Narrow" w:hAnsi="Aptos Narrow"/>
                <w:color w:val="000000"/>
              </w:rPr>
              <w:t>8.6</w:t>
            </w:r>
          </w:p>
        </w:tc>
        <w:tc>
          <w:tcPr>
            <w:tcW w:w="958" w:type="dxa"/>
            <w:tcBorders>
              <w:top w:val="single" w:sz="4" w:space="0" w:color="auto"/>
              <w:left w:val="single" w:sz="4" w:space="0" w:color="auto"/>
              <w:bottom w:val="single" w:sz="4" w:space="0" w:color="auto"/>
              <w:right w:val="single" w:sz="12" w:space="0" w:color="auto"/>
            </w:tcBorders>
            <w:vAlign w:val="bottom"/>
          </w:tcPr>
          <w:p w14:paraId="4206F885" w14:textId="45BBB2F7" w:rsidR="00F92B25" w:rsidRPr="00EC18FA" w:rsidRDefault="00F92B25" w:rsidP="00F92B25">
            <w:pPr>
              <w:jc w:val="center"/>
              <w:rPr>
                <w:rFonts w:ascii="Titillium Web" w:hAnsi="Titillium Web"/>
                <w:lang w:val="en-US"/>
              </w:rPr>
            </w:pPr>
            <w:r>
              <w:rPr>
                <w:rFonts w:ascii="Aptos Narrow" w:hAnsi="Aptos Narrow"/>
                <w:color w:val="000000"/>
              </w:rPr>
              <w:t>°</w:t>
            </w:r>
          </w:p>
        </w:tc>
      </w:tr>
      <w:tr w:rsidR="001C1264" w:rsidRPr="00EC18FA" w14:paraId="13D8A42D" w14:textId="77777777" w:rsidTr="007F4B2B">
        <w:tc>
          <w:tcPr>
            <w:tcW w:w="3316" w:type="dxa"/>
            <w:tcBorders>
              <w:left w:val="single" w:sz="12" w:space="0" w:color="000000" w:themeColor="text1"/>
            </w:tcBorders>
            <w:vAlign w:val="center"/>
          </w:tcPr>
          <w:p w14:paraId="597861FA" w14:textId="742540DA" w:rsidR="001C1264" w:rsidRPr="00EC18FA" w:rsidRDefault="001C1264" w:rsidP="001C1264">
            <w:pPr>
              <w:rPr>
                <w:rFonts w:ascii="Titillium Web" w:hAnsi="Titillium Web"/>
                <w:lang w:val="en-US"/>
              </w:rPr>
            </w:pPr>
            <w:r w:rsidRPr="00EC18FA">
              <w:rPr>
                <w:rFonts w:ascii="Titillium Web" w:hAnsi="Titillium Web"/>
                <w:lang w:val="en-US"/>
              </w:rPr>
              <w:t xml:space="preserve">Threshold </w:t>
            </w:r>
            <w:r>
              <w:rPr>
                <w:rFonts w:ascii="Titillium Web" w:hAnsi="Titillium Web"/>
                <w:lang w:val="en-US"/>
              </w:rPr>
              <w:t>c</w:t>
            </w:r>
            <w:r w:rsidRPr="00EC18FA">
              <w:rPr>
                <w:rFonts w:ascii="Titillium Web" w:hAnsi="Titillium Web"/>
                <w:lang w:val="en-US"/>
              </w:rPr>
              <w:t>urrent (T</w:t>
            </w:r>
            <w:r w:rsidRPr="00EC18FA">
              <w:rPr>
                <w:rFonts w:ascii="Titillium Web" w:hAnsi="Titillium Web"/>
                <w:lang w:val="en-US"/>
              </w:rPr>
              <w:softHyphen/>
              <w:t>=25</w:t>
            </w:r>
            <w:r w:rsidRPr="00EC18FA">
              <w:rPr>
                <w:rFonts w:ascii="Titillium Web" w:hAnsi="Titillium Web"/>
                <w:vertAlign w:val="superscript"/>
                <w:lang w:val="en-US"/>
              </w:rPr>
              <w:softHyphen/>
            </w:r>
            <w:r w:rsidRPr="00EC18FA">
              <w:rPr>
                <w:rFonts w:ascii="Titillium Web" w:hAnsi="Titillium Web"/>
                <w:lang w:val="en-US"/>
              </w:rPr>
              <w:t>°C)</w:t>
            </w:r>
          </w:p>
        </w:tc>
        <w:tc>
          <w:tcPr>
            <w:tcW w:w="957" w:type="dxa"/>
            <w:vMerge/>
            <w:shd w:val="clear" w:color="auto" w:fill="E50046"/>
            <w:vAlign w:val="center"/>
          </w:tcPr>
          <w:p w14:paraId="7A539440"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736B52AF" w14:textId="77777777" w:rsidR="001C1264" w:rsidRPr="00EC18FA" w:rsidRDefault="001C1264" w:rsidP="001C1264">
            <w:pPr>
              <w:jc w:val="center"/>
              <w:rPr>
                <w:rFonts w:ascii="Titillium Web" w:hAnsi="Titillium Web"/>
                <w:vertAlign w:val="subscript"/>
                <w:lang w:val="en-US"/>
              </w:rPr>
            </w:pPr>
            <w:proofErr w:type="spellStart"/>
            <w:r w:rsidRPr="00EC18FA">
              <w:rPr>
                <w:rFonts w:ascii="Titillium Web" w:hAnsi="Titillium Web"/>
                <w:lang w:val="en-US"/>
              </w:rPr>
              <w:t>I</w:t>
            </w:r>
            <w:r w:rsidRPr="00EC18FA">
              <w:rPr>
                <w:rFonts w:ascii="Titillium Web" w:hAnsi="Titillium Web"/>
                <w:vertAlign w:val="subscript"/>
                <w:lang w:val="en-US"/>
              </w:rPr>
              <w:t>th</w:t>
            </w:r>
            <w:proofErr w:type="spellEnd"/>
          </w:p>
        </w:tc>
        <w:tc>
          <w:tcPr>
            <w:tcW w:w="958" w:type="dxa"/>
            <w:tcBorders>
              <w:top w:val="single" w:sz="4" w:space="0" w:color="auto"/>
              <w:left w:val="nil"/>
              <w:bottom w:val="single" w:sz="4" w:space="0" w:color="auto"/>
              <w:right w:val="single" w:sz="4" w:space="0" w:color="auto"/>
            </w:tcBorders>
            <w:vAlign w:val="bottom"/>
          </w:tcPr>
          <w:p w14:paraId="774FF217" w14:textId="05A3EB0A" w:rsidR="001C1264" w:rsidRPr="00EC18FA" w:rsidRDefault="001C1264" w:rsidP="001C1264">
            <w:pPr>
              <w:jc w:val="center"/>
              <w:rPr>
                <w:rFonts w:ascii="Titillium Web" w:hAnsi="Titillium Web"/>
                <w:lang w:val="en-US"/>
              </w:rPr>
            </w:pPr>
            <w:r>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5107598F" w14:textId="503DA205" w:rsidR="001C1264" w:rsidRPr="00EC18FA" w:rsidRDefault="001C1264" w:rsidP="001C1264">
            <w:pPr>
              <w:jc w:val="center"/>
              <w:rPr>
                <w:rFonts w:ascii="Titillium Web" w:hAnsi="Titillium Web"/>
                <w:lang w:val="en-US"/>
              </w:rPr>
            </w:pPr>
            <w:r>
              <w:rPr>
                <w:rFonts w:ascii="Aptos Narrow" w:hAnsi="Aptos Narrow"/>
                <w:color w:val="000000"/>
              </w:rPr>
              <w:t>50</w:t>
            </w:r>
          </w:p>
        </w:tc>
        <w:tc>
          <w:tcPr>
            <w:tcW w:w="958" w:type="dxa"/>
            <w:tcBorders>
              <w:top w:val="single" w:sz="4" w:space="0" w:color="auto"/>
              <w:left w:val="single" w:sz="4" w:space="0" w:color="auto"/>
              <w:bottom w:val="single" w:sz="4" w:space="0" w:color="auto"/>
              <w:right w:val="nil"/>
            </w:tcBorders>
            <w:vAlign w:val="bottom"/>
          </w:tcPr>
          <w:p w14:paraId="2203B0DF" w14:textId="515AD642" w:rsidR="001C1264" w:rsidRPr="00EC18FA" w:rsidRDefault="001C1264" w:rsidP="001C1264">
            <w:pPr>
              <w:jc w:val="center"/>
              <w:rPr>
                <w:rFonts w:ascii="Titillium Web" w:hAnsi="Titillium Web"/>
                <w:lang w:val="en-US"/>
              </w:rPr>
            </w:pPr>
            <w:r>
              <w:rPr>
                <w:rFonts w:ascii="Aptos Narrow" w:hAnsi="Aptos Narrow"/>
                <w:color w:val="000000"/>
              </w:rPr>
              <w:t>60</w:t>
            </w:r>
          </w:p>
        </w:tc>
        <w:tc>
          <w:tcPr>
            <w:tcW w:w="958" w:type="dxa"/>
            <w:tcBorders>
              <w:top w:val="single" w:sz="4" w:space="0" w:color="auto"/>
              <w:left w:val="single" w:sz="4" w:space="0" w:color="auto"/>
              <w:bottom w:val="single" w:sz="4" w:space="0" w:color="auto"/>
              <w:right w:val="single" w:sz="12" w:space="0" w:color="auto"/>
            </w:tcBorders>
            <w:vAlign w:val="bottom"/>
          </w:tcPr>
          <w:p w14:paraId="02A52066" w14:textId="596EFC97" w:rsidR="001C1264" w:rsidRPr="00EC18FA" w:rsidRDefault="001C1264" w:rsidP="001C1264">
            <w:pPr>
              <w:jc w:val="center"/>
              <w:rPr>
                <w:rFonts w:ascii="Titillium Web" w:hAnsi="Titillium Web"/>
                <w:lang w:val="en-US"/>
              </w:rPr>
            </w:pPr>
            <w:r>
              <w:rPr>
                <w:rFonts w:ascii="Aptos Narrow" w:hAnsi="Aptos Narrow"/>
                <w:color w:val="000000"/>
              </w:rPr>
              <w:t>mA</w:t>
            </w:r>
          </w:p>
        </w:tc>
      </w:tr>
      <w:tr w:rsidR="001C1264" w:rsidRPr="00EC18FA" w14:paraId="5E98E474" w14:textId="77777777" w:rsidTr="007F4B2B">
        <w:tc>
          <w:tcPr>
            <w:tcW w:w="3316" w:type="dxa"/>
            <w:tcBorders>
              <w:left w:val="single" w:sz="12" w:space="0" w:color="000000" w:themeColor="text1"/>
            </w:tcBorders>
            <w:vAlign w:val="center"/>
          </w:tcPr>
          <w:p w14:paraId="791F11E3" w14:textId="2FB7A64A" w:rsidR="001C1264" w:rsidRPr="00EC18FA" w:rsidRDefault="001C1264" w:rsidP="001C1264">
            <w:pPr>
              <w:rPr>
                <w:rFonts w:ascii="Titillium Web" w:hAnsi="Titillium Web"/>
                <w:lang w:val="en-US"/>
              </w:rPr>
            </w:pPr>
            <w:r w:rsidRPr="00EC18FA">
              <w:rPr>
                <w:rFonts w:ascii="Titillium Web" w:hAnsi="Titillium Web"/>
                <w:lang w:val="en-US"/>
              </w:rPr>
              <w:t xml:space="preserve">Operating </w:t>
            </w:r>
            <w:r>
              <w:rPr>
                <w:rFonts w:ascii="Titillium Web" w:hAnsi="Titillium Web"/>
                <w:lang w:val="en-US"/>
              </w:rPr>
              <w:t>c</w:t>
            </w:r>
            <w:r w:rsidRPr="00EC18FA">
              <w:rPr>
                <w:rFonts w:ascii="Titillium Web" w:hAnsi="Titillium Web"/>
                <w:lang w:val="en-US"/>
              </w:rPr>
              <w:t>urrent (T</w:t>
            </w:r>
            <w:r w:rsidRPr="00EC18FA">
              <w:rPr>
                <w:rFonts w:ascii="Titillium Web" w:hAnsi="Titillium Web"/>
                <w:lang w:val="en-US"/>
              </w:rPr>
              <w:softHyphen/>
              <w:t>=25</w:t>
            </w:r>
            <w:r w:rsidRPr="00EC18FA">
              <w:rPr>
                <w:rFonts w:ascii="Titillium Web" w:hAnsi="Titillium Web"/>
                <w:vertAlign w:val="superscript"/>
                <w:lang w:val="en-US"/>
              </w:rPr>
              <w:softHyphen/>
            </w:r>
            <w:r w:rsidRPr="00EC18FA">
              <w:rPr>
                <w:rFonts w:ascii="Titillium Web" w:hAnsi="Titillium Web"/>
                <w:lang w:val="en-US"/>
              </w:rPr>
              <w:t>°C)</w:t>
            </w:r>
          </w:p>
        </w:tc>
        <w:tc>
          <w:tcPr>
            <w:tcW w:w="957" w:type="dxa"/>
            <w:vMerge/>
            <w:shd w:val="clear" w:color="auto" w:fill="E50046"/>
            <w:vAlign w:val="center"/>
          </w:tcPr>
          <w:p w14:paraId="37FE2382"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2BA4F763" w14:textId="77777777" w:rsidR="001C1264" w:rsidRPr="00EC18FA" w:rsidRDefault="001C1264" w:rsidP="001C1264">
            <w:pPr>
              <w:jc w:val="center"/>
              <w:rPr>
                <w:rFonts w:ascii="Titillium Web" w:hAnsi="Titillium Web"/>
                <w:vertAlign w:val="subscript"/>
                <w:lang w:val="en-US"/>
              </w:rPr>
            </w:pPr>
            <w:proofErr w:type="spellStart"/>
            <w:r w:rsidRPr="00EC18FA">
              <w:rPr>
                <w:rFonts w:ascii="Titillium Web" w:hAnsi="Titillium Web"/>
                <w:lang w:val="en-US"/>
              </w:rPr>
              <w:t>I</w:t>
            </w:r>
            <w:r w:rsidRPr="00EC18FA">
              <w:rPr>
                <w:rFonts w:ascii="Titillium Web" w:hAnsi="Titillium Web"/>
                <w:vertAlign w:val="subscript"/>
                <w:lang w:val="en-US"/>
              </w:rPr>
              <w:t>op</w:t>
            </w:r>
            <w:proofErr w:type="spellEnd"/>
          </w:p>
        </w:tc>
        <w:tc>
          <w:tcPr>
            <w:tcW w:w="958" w:type="dxa"/>
            <w:tcBorders>
              <w:top w:val="single" w:sz="4" w:space="0" w:color="auto"/>
              <w:left w:val="nil"/>
              <w:bottom w:val="single" w:sz="4" w:space="0" w:color="auto"/>
              <w:right w:val="single" w:sz="4" w:space="0" w:color="auto"/>
            </w:tcBorders>
            <w:vAlign w:val="bottom"/>
          </w:tcPr>
          <w:p w14:paraId="72B35D8A" w14:textId="6B4BA3ED" w:rsidR="001C1264" w:rsidRPr="00EC18FA" w:rsidRDefault="001C1264" w:rsidP="001C1264">
            <w:pPr>
              <w:jc w:val="center"/>
              <w:rPr>
                <w:rFonts w:ascii="Titillium Web" w:hAnsi="Titillium Web"/>
                <w:lang w:val="en-US"/>
              </w:rPr>
            </w:pPr>
            <w:r>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66186965" w14:textId="5E7DF396" w:rsidR="001C1264" w:rsidRPr="00EC18FA" w:rsidRDefault="001C1264" w:rsidP="001C1264">
            <w:pPr>
              <w:jc w:val="center"/>
              <w:rPr>
                <w:rFonts w:ascii="Titillium Web" w:hAnsi="Titillium Web"/>
                <w:lang w:val="en-US"/>
              </w:rPr>
            </w:pPr>
            <w:r>
              <w:rPr>
                <w:rFonts w:ascii="Aptos Narrow" w:hAnsi="Aptos Narrow"/>
                <w:color w:val="000000"/>
              </w:rPr>
              <w:t>225</w:t>
            </w:r>
          </w:p>
        </w:tc>
        <w:tc>
          <w:tcPr>
            <w:tcW w:w="958" w:type="dxa"/>
            <w:tcBorders>
              <w:top w:val="single" w:sz="4" w:space="0" w:color="auto"/>
              <w:left w:val="single" w:sz="4" w:space="0" w:color="auto"/>
              <w:bottom w:val="single" w:sz="4" w:space="0" w:color="auto"/>
              <w:right w:val="nil"/>
            </w:tcBorders>
            <w:vAlign w:val="bottom"/>
          </w:tcPr>
          <w:p w14:paraId="5190480B" w14:textId="305B75EC" w:rsidR="001C1264" w:rsidRPr="00EC18FA" w:rsidRDefault="001C1264" w:rsidP="001C1264">
            <w:pPr>
              <w:jc w:val="center"/>
              <w:rPr>
                <w:rFonts w:ascii="Titillium Web" w:hAnsi="Titillium Web"/>
                <w:lang w:val="en-US"/>
              </w:rPr>
            </w:pPr>
            <w:r>
              <w:rPr>
                <w:rFonts w:ascii="Aptos Narrow" w:hAnsi="Aptos Narrow"/>
                <w:color w:val="000000"/>
              </w:rPr>
              <w:t>260</w:t>
            </w:r>
          </w:p>
        </w:tc>
        <w:tc>
          <w:tcPr>
            <w:tcW w:w="958" w:type="dxa"/>
            <w:tcBorders>
              <w:top w:val="single" w:sz="4" w:space="0" w:color="auto"/>
              <w:left w:val="single" w:sz="4" w:space="0" w:color="auto"/>
              <w:bottom w:val="single" w:sz="4" w:space="0" w:color="auto"/>
              <w:right w:val="single" w:sz="12" w:space="0" w:color="auto"/>
            </w:tcBorders>
            <w:vAlign w:val="bottom"/>
          </w:tcPr>
          <w:p w14:paraId="2728AD9B" w14:textId="4FBF693D" w:rsidR="001C1264" w:rsidRPr="00EC18FA" w:rsidRDefault="001C1264" w:rsidP="001C1264">
            <w:pPr>
              <w:jc w:val="center"/>
              <w:rPr>
                <w:rFonts w:ascii="Titillium Web" w:hAnsi="Titillium Web"/>
                <w:lang w:val="en-US"/>
              </w:rPr>
            </w:pPr>
            <w:r>
              <w:rPr>
                <w:rFonts w:ascii="Aptos Narrow" w:hAnsi="Aptos Narrow"/>
                <w:color w:val="000000"/>
              </w:rPr>
              <w:t>mA</w:t>
            </w:r>
          </w:p>
        </w:tc>
      </w:tr>
      <w:tr w:rsidR="001C1264" w:rsidRPr="00EC18FA" w14:paraId="766DD8C6" w14:textId="77777777" w:rsidTr="007F4B2B">
        <w:tc>
          <w:tcPr>
            <w:tcW w:w="3316" w:type="dxa"/>
            <w:tcBorders>
              <w:left w:val="single" w:sz="12" w:space="0" w:color="000000" w:themeColor="text1"/>
            </w:tcBorders>
            <w:vAlign w:val="center"/>
          </w:tcPr>
          <w:p w14:paraId="2A812B7B" w14:textId="0956D6FD" w:rsidR="001C1264" w:rsidRPr="00EC18FA" w:rsidRDefault="001C1264" w:rsidP="001C1264">
            <w:pPr>
              <w:rPr>
                <w:rFonts w:ascii="Titillium Web" w:hAnsi="Titillium Web"/>
                <w:lang w:val="en-US"/>
              </w:rPr>
            </w:pPr>
            <w:r w:rsidRPr="00EC18FA">
              <w:rPr>
                <w:rFonts w:ascii="Titillium Web" w:hAnsi="Titillium Web"/>
                <w:lang w:val="en-US"/>
              </w:rPr>
              <w:t xml:space="preserve">Operating </w:t>
            </w:r>
            <w:r>
              <w:rPr>
                <w:rFonts w:ascii="Titillium Web" w:hAnsi="Titillium Web"/>
                <w:lang w:val="en-US"/>
              </w:rPr>
              <w:t>v</w:t>
            </w:r>
            <w:r w:rsidRPr="00EC18FA">
              <w:rPr>
                <w:rFonts w:ascii="Titillium Web" w:hAnsi="Titillium Web"/>
                <w:lang w:val="en-US"/>
              </w:rPr>
              <w:t>oltage (T</w:t>
            </w:r>
            <w:r w:rsidRPr="00EC18FA">
              <w:rPr>
                <w:rFonts w:ascii="Titillium Web" w:hAnsi="Titillium Web"/>
                <w:lang w:val="en-US"/>
              </w:rPr>
              <w:softHyphen/>
              <w:t>=25</w:t>
            </w:r>
            <w:r w:rsidRPr="00EC18FA">
              <w:rPr>
                <w:rFonts w:ascii="Titillium Web" w:hAnsi="Titillium Web"/>
                <w:vertAlign w:val="superscript"/>
                <w:lang w:val="en-US"/>
              </w:rPr>
              <w:softHyphen/>
            </w:r>
            <w:r w:rsidRPr="00EC18FA">
              <w:rPr>
                <w:rFonts w:ascii="Titillium Web" w:hAnsi="Titillium Web"/>
                <w:lang w:val="en-US"/>
              </w:rPr>
              <w:t>°C)</w:t>
            </w:r>
          </w:p>
        </w:tc>
        <w:tc>
          <w:tcPr>
            <w:tcW w:w="957" w:type="dxa"/>
            <w:vMerge/>
            <w:shd w:val="clear" w:color="auto" w:fill="E50046"/>
            <w:vAlign w:val="center"/>
          </w:tcPr>
          <w:p w14:paraId="386DD265"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682D35D2" w14:textId="77777777" w:rsidR="001C1264" w:rsidRPr="00EC18FA" w:rsidRDefault="001C1264" w:rsidP="001C1264">
            <w:pPr>
              <w:jc w:val="center"/>
              <w:rPr>
                <w:rFonts w:ascii="Titillium Web" w:hAnsi="Titillium Web"/>
                <w:vertAlign w:val="subscript"/>
                <w:lang w:val="en-US"/>
              </w:rPr>
            </w:pPr>
            <w:proofErr w:type="spellStart"/>
            <w:r w:rsidRPr="00EC18FA">
              <w:rPr>
                <w:rFonts w:ascii="Titillium Web" w:hAnsi="Titillium Web"/>
                <w:lang w:val="en-US"/>
              </w:rPr>
              <w:t>V</w:t>
            </w:r>
            <w:r w:rsidRPr="00EC18FA">
              <w:rPr>
                <w:rFonts w:ascii="Titillium Web" w:hAnsi="Titillium Web"/>
                <w:vertAlign w:val="subscript"/>
                <w:lang w:val="en-US"/>
              </w:rPr>
              <w:t>op</w:t>
            </w:r>
            <w:proofErr w:type="spellEnd"/>
          </w:p>
        </w:tc>
        <w:tc>
          <w:tcPr>
            <w:tcW w:w="958" w:type="dxa"/>
            <w:tcBorders>
              <w:top w:val="single" w:sz="4" w:space="0" w:color="auto"/>
              <w:left w:val="nil"/>
              <w:bottom w:val="single" w:sz="4" w:space="0" w:color="auto"/>
              <w:right w:val="single" w:sz="4" w:space="0" w:color="auto"/>
            </w:tcBorders>
            <w:vAlign w:val="bottom"/>
          </w:tcPr>
          <w:p w14:paraId="29769DEB" w14:textId="69FE2839" w:rsidR="001C1264" w:rsidRPr="00EC18FA" w:rsidRDefault="001C1264" w:rsidP="001C1264">
            <w:pPr>
              <w:jc w:val="center"/>
              <w:rPr>
                <w:rFonts w:ascii="Titillium Web" w:hAnsi="Titillium Web"/>
                <w:lang w:val="en-US"/>
              </w:rPr>
            </w:pPr>
            <w:r>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4695180A" w14:textId="54139A2D" w:rsidR="001C1264" w:rsidRPr="00EC18FA" w:rsidRDefault="001C1264" w:rsidP="001C1264">
            <w:pPr>
              <w:jc w:val="center"/>
              <w:rPr>
                <w:rFonts w:ascii="Titillium Web" w:hAnsi="Titillium Web"/>
                <w:lang w:val="en-US"/>
              </w:rPr>
            </w:pPr>
            <w:r>
              <w:rPr>
                <w:rFonts w:ascii="Aptos Narrow" w:hAnsi="Aptos Narrow"/>
                <w:color w:val="000000"/>
              </w:rPr>
              <w:t>2.7</w:t>
            </w:r>
          </w:p>
        </w:tc>
        <w:tc>
          <w:tcPr>
            <w:tcW w:w="958" w:type="dxa"/>
            <w:tcBorders>
              <w:top w:val="single" w:sz="4" w:space="0" w:color="auto"/>
              <w:left w:val="single" w:sz="4" w:space="0" w:color="auto"/>
              <w:bottom w:val="single" w:sz="4" w:space="0" w:color="auto"/>
              <w:right w:val="nil"/>
            </w:tcBorders>
            <w:vAlign w:val="bottom"/>
          </w:tcPr>
          <w:p w14:paraId="60C7FF0A" w14:textId="3C3700D8" w:rsidR="001C1264" w:rsidRPr="00EC18FA" w:rsidRDefault="001C1264" w:rsidP="001C1264">
            <w:pPr>
              <w:jc w:val="center"/>
              <w:rPr>
                <w:rFonts w:ascii="Titillium Web" w:hAnsi="Titillium Web"/>
                <w:lang w:val="en-US"/>
              </w:rPr>
            </w:pPr>
            <w:r>
              <w:rPr>
                <w:rFonts w:ascii="Aptos Narrow" w:hAnsi="Aptos Narrow"/>
                <w:color w:val="000000"/>
              </w:rPr>
              <w:t>3</w:t>
            </w:r>
          </w:p>
        </w:tc>
        <w:tc>
          <w:tcPr>
            <w:tcW w:w="958" w:type="dxa"/>
            <w:tcBorders>
              <w:top w:val="single" w:sz="4" w:space="0" w:color="auto"/>
              <w:left w:val="single" w:sz="4" w:space="0" w:color="auto"/>
              <w:bottom w:val="single" w:sz="4" w:space="0" w:color="auto"/>
              <w:right w:val="single" w:sz="12" w:space="0" w:color="auto"/>
            </w:tcBorders>
            <w:vAlign w:val="bottom"/>
          </w:tcPr>
          <w:p w14:paraId="73900071" w14:textId="52D40C64" w:rsidR="001C1264" w:rsidRPr="00EC18FA" w:rsidRDefault="001C1264" w:rsidP="001C1264">
            <w:pPr>
              <w:jc w:val="center"/>
              <w:rPr>
                <w:rFonts w:ascii="Titillium Web" w:hAnsi="Titillium Web"/>
                <w:lang w:val="en-US"/>
              </w:rPr>
            </w:pPr>
            <w:r>
              <w:rPr>
                <w:rFonts w:ascii="Aptos Narrow" w:hAnsi="Aptos Narrow"/>
                <w:color w:val="000000"/>
              </w:rPr>
              <w:t>V</w:t>
            </w:r>
          </w:p>
        </w:tc>
      </w:tr>
      <w:tr w:rsidR="00926C8B" w:rsidRPr="00EC18FA" w14:paraId="395378F0" w14:textId="77777777" w:rsidTr="006F6A00">
        <w:tc>
          <w:tcPr>
            <w:tcW w:w="3316" w:type="dxa"/>
            <w:tcBorders>
              <w:left w:val="single" w:sz="12" w:space="0" w:color="000000" w:themeColor="text1"/>
              <w:bottom w:val="single" w:sz="12" w:space="0" w:color="000000" w:themeColor="text1"/>
            </w:tcBorders>
            <w:vAlign w:val="center"/>
          </w:tcPr>
          <w:p w14:paraId="6F220928" w14:textId="77777777" w:rsidR="001C1264" w:rsidRPr="00EC18FA" w:rsidRDefault="001C1264" w:rsidP="001C1264">
            <w:pPr>
              <w:rPr>
                <w:rFonts w:ascii="Titillium Web" w:hAnsi="Titillium Web"/>
                <w:lang w:val="en-US"/>
              </w:rPr>
            </w:pPr>
            <w:r w:rsidRPr="00EC18FA">
              <w:rPr>
                <w:rFonts w:ascii="Titillium Web" w:hAnsi="Titillium Web"/>
                <w:lang w:val="en-US"/>
              </w:rPr>
              <w:t>Polarization</w:t>
            </w:r>
          </w:p>
        </w:tc>
        <w:tc>
          <w:tcPr>
            <w:tcW w:w="957" w:type="dxa"/>
            <w:vMerge/>
            <w:shd w:val="clear" w:color="auto" w:fill="E50046"/>
            <w:vAlign w:val="center"/>
          </w:tcPr>
          <w:p w14:paraId="07C62CA9" w14:textId="77777777" w:rsidR="001C1264" w:rsidRPr="00EC18FA" w:rsidRDefault="001C1264" w:rsidP="001C1264">
            <w:pPr>
              <w:jc w:val="center"/>
              <w:rPr>
                <w:rFonts w:ascii="Titillium Web" w:hAnsi="Titillium Web"/>
                <w:color w:val="FFFFFF" w:themeColor="background1"/>
                <w:lang w:val="en-US"/>
              </w:rPr>
            </w:pPr>
          </w:p>
        </w:tc>
        <w:tc>
          <w:tcPr>
            <w:tcW w:w="958" w:type="dxa"/>
            <w:tcBorders>
              <w:bottom w:val="single" w:sz="12" w:space="0" w:color="000000" w:themeColor="text1"/>
            </w:tcBorders>
            <w:vAlign w:val="center"/>
          </w:tcPr>
          <w:p w14:paraId="58ABFCE0" w14:textId="77777777" w:rsidR="001C1264" w:rsidRPr="00EC18FA" w:rsidRDefault="001C1264" w:rsidP="001C1264">
            <w:pPr>
              <w:jc w:val="center"/>
              <w:rPr>
                <w:rFonts w:ascii="Titillium Web" w:hAnsi="Titillium Web"/>
                <w:vertAlign w:val="subscript"/>
                <w:lang w:val="en-US"/>
              </w:rPr>
            </w:pPr>
            <w:r w:rsidRPr="00EC18FA">
              <w:rPr>
                <w:rFonts w:ascii="Titillium Web" w:hAnsi="Titillium Web"/>
                <w:lang w:val="en-US"/>
              </w:rPr>
              <w:t>P</w:t>
            </w:r>
            <w:r w:rsidRPr="00EC18FA">
              <w:rPr>
                <w:rFonts w:ascii="Titillium Web" w:hAnsi="Titillium Web"/>
                <w:vertAlign w:val="subscript"/>
                <w:lang w:val="en-US"/>
              </w:rPr>
              <w:t>TE</w:t>
            </w:r>
          </w:p>
        </w:tc>
        <w:tc>
          <w:tcPr>
            <w:tcW w:w="958" w:type="dxa"/>
            <w:tcBorders>
              <w:top w:val="single" w:sz="4" w:space="0" w:color="auto"/>
              <w:left w:val="nil"/>
              <w:bottom w:val="single" w:sz="12" w:space="0" w:color="auto"/>
              <w:right w:val="single" w:sz="4" w:space="0" w:color="auto"/>
            </w:tcBorders>
            <w:vAlign w:val="bottom"/>
          </w:tcPr>
          <w:p w14:paraId="59110107" w14:textId="0FD1C53B" w:rsidR="001C1264" w:rsidRPr="00EC18FA" w:rsidRDefault="001C1264" w:rsidP="001C1264">
            <w:pPr>
              <w:jc w:val="center"/>
              <w:rPr>
                <w:rFonts w:ascii="Titillium Web" w:hAnsi="Titillium Web"/>
                <w:lang w:val="en-US"/>
              </w:rPr>
            </w:pPr>
            <w:r>
              <w:rPr>
                <w:rFonts w:ascii="Aptos Narrow" w:hAnsi="Aptos Narrow"/>
                <w:color w:val="000000"/>
              </w:rPr>
              <w:t>-</w:t>
            </w:r>
          </w:p>
        </w:tc>
        <w:tc>
          <w:tcPr>
            <w:tcW w:w="957" w:type="dxa"/>
            <w:tcBorders>
              <w:top w:val="single" w:sz="4" w:space="0" w:color="auto"/>
              <w:left w:val="single" w:sz="4" w:space="0" w:color="auto"/>
              <w:bottom w:val="single" w:sz="12" w:space="0" w:color="auto"/>
              <w:right w:val="single" w:sz="4" w:space="0" w:color="auto"/>
            </w:tcBorders>
            <w:vAlign w:val="bottom"/>
          </w:tcPr>
          <w:p w14:paraId="7C6159B5" w14:textId="6D1BC35A" w:rsidR="001C1264" w:rsidRPr="00EC18FA" w:rsidRDefault="001C1264" w:rsidP="001C1264">
            <w:pPr>
              <w:jc w:val="center"/>
              <w:rPr>
                <w:rFonts w:ascii="Titillium Web" w:hAnsi="Titillium Web"/>
                <w:lang w:val="en-US"/>
              </w:rPr>
            </w:pPr>
            <w:r>
              <w:rPr>
                <w:rFonts w:ascii="Aptos Narrow" w:hAnsi="Aptos Narrow"/>
                <w:color w:val="000000"/>
              </w:rPr>
              <w:t>TE</w:t>
            </w:r>
          </w:p>
        </w:tc>
        <w:tc>
          <w:tcPr>
            <w:tcW w:w="958" w:type="dxa"/>
            <w:tcBorders>
              <w:top w:val="single" w:sz="4" w:space="0" w:color="auto"/>
              <w:left w:val="single" w:sz="4" w:space="0" w:color="auto"/>
              <w:bottom w:val="single" w:sz="12" w:space="0" w:color="auto"/>
              <w:right w:val="nil"/>
            </w:tcBorders>
            <w:vAlign w:val="bottom"/>
          </w:tcPr>
          <w:p w14:paraId="3DBB71BC" w14:textId="07CE7DC1" w:rsidR="001C1264" w:rsidRPr="00EC18FA" w:rsidRDefault="001C1264" w:rsidP="001C1264">
            <w:pPr>
              <w:jc w:val="center"/>
              <w:rPr>
                <w:rFonts w:ascii="Titillium Web" w:hAnsi="Titillium Web"/>
                <w:lang w:val="en-US"/>
              </w:rPr>
            </w:pPr>
            <w:r>
              <w:rPr>
                <w:rFonts w:ascii="Aptos Narrow" w:hAnsi="Aptos Narrow"/>
                <w:color w:val="000000"/>
              </w:rPr>
              <w:t>-</w:t>
            </w:r>
          </w:p>
        </w:tc>
        <w:tc>
          <w:tcPr>
            <w:tcW w:w="958" w:type="dxa"/>
            <w:tcBorders>
              <w:top w:val="single" w:sz="4" w:space="0" w:color="auto"/>
              <w:left w:val="single" w:sz="4" w:space="0" w:color="auto"/>
              <w:bottom w:val="single" w:sz="12" w:space="0" w:color="auto"/>
              <w:right w:val="single" w:sz="12" w:space="0" w:color="auto"/>
            </w:tcBorders>
            <w:vAlign w:val="bottom"/>
          </w:tcPr>
          <w:p w14:paraId="5B07123C" w14:textId="28C8F752" w:rsidR="001C1264" w:rsidRPr="00EC18FA" w:rsidRDefault="001C1264" w:rsidP="001C1264">
            <w:pPr>
              <w:jc w:val="center"/>
              <w:rPr>
                <w:rFonts w:ascii="Titillium Web" w:hAnsi="Titillium Web"/>
                <w:lang w:val="en-US"/>
              </w:rPr>
            </w:pPr>
            <w:r>
              <w:rPr>
                <w:rFonts w:ascii="Aptos Narrow" w:hAnsi="Aptos Narrow"/>
                <w:color w:val="000000"/>
              </w:rPr>
              <w:t>-</w:t>
            </w:r>
          </w:p>
        </w:tc>
      </w:tr>
      <w:tr w:rsidR="001C1264" w:rsidRPr="00EC18FA" w14:paraId="7514311E" w14:textId="77777777" w:rsidTr="006F6A00">
        <w:tc>
          <w:tcPr>
            <w:tcW w:w="3316" w:type="dxa"/>
            <w:tcBorders>
              <w:top w:val="single" w:sz="12" w:space="0" w:color="000000" w:themeColor="text1"/>
              <w:left w:val="single" w:sz="12" w:space="0" w:color="000000" w:themeColor="text1"/>
            </w:tcBorders>
            <w:vAlign w:val="center"/>
          </w:tcPr>
          <w:p w14:paraId="525373AA" w14:textId="77777777" w:rsidR="001C1264" w:rsidRPr="00EC18FA" w:rsidRDefault="001C1264" w:rsidP="001C1264">
            <w:pPr>
              <w:rPr>
                <w:rFonts w:ascii="Titillium Web" w:hAnsi="Titillium Web"/>
                <w:lang w:val="en-US"/>
              </w:rPr>
            </w:pPr>
            <w:r w:rsidRPr="00EC18FA">
              <w:rPr>
                <w:rFonts w:ascii="Titillium Web" w:hAnsi="Titillium Web"/>
                <w:lang w:val="en-US"/>
              </w:rPr>
              <w:t>Peak wavelength</w:t>
            </w:r>
          </w:p>
        </w:tc>
        <w:tc>
          <w:tcPr>
            <w:tcW w:w="957" w:type="dxa"/>
            <w:vMerge w:val="restart"/>
            <w:tcBorders>
              <w:top w:val="single" w:sz="12" w:space="0" w:color="000000" w:themeColor="text1"/>
            </w:tcBorders>
            <w:shd w:val="clear" w:color="auto" w:fill="95C11F"/>
            <w:vAlign w:val="center"/>
          </w:tcPr>
          <w:p w14:paraId="3823EAD8" w14:textId="75AF0991" w:rsidR="001C1264" w:rsidRPr="00EC18FA" w:rsidRDefault="00926C8B" w:rsidP="001C1264">
            <w:pPr>
              <w:jc w:val="center"/>
              <w:rPr>
                <w:rFonts w:ascii="Titillium Web" w:hAnsi="Titillium Web"/>
                <w:color w:val="FFFFFF" w:themeColor="background1"/>
                <w:lang w:val="en-US"/>
              </w:rPr>
            </w:pPr>
            <w:r w:rsidRPr="00926C8B">
              <w:rPr>
                <w:rFonts w:ascii="Titillium Web" w:hAnsi="Titillium Web"/>
                <w:color w:val="FFFFFF" w:themeColor="background1"/>
              </w:rPr>
              <w:t>520</w:t>
            </w:r>
            <w:r w:rsidR="001C1264" w:rsidRPr="00926C8B">
              <w:rPr>
                <w:rFonts w:ascii="Titillium Web" w:hAnsi="Titillium Web"/>
                <w:color w:val="FFFFFF" w:themeColor="background1"/>
                <w:lang w:val="en-US"/>
              </w:rPr>
              <w:t xml:space="preserve"> </w:t>
            </w:r>
          </w:p>
        </w:tc>
        <w:tc>
          <w:tcPr>
            <w:tcW w:w="958" w:type="dxa"/>
            <w:tcBorders>
              <w:top w:val="single" w:sz="12" w:space="0" w:color="000000" w:themeColor="text1"/>
            </w:tcBorders>
            <w:vAlign w:val="center"/>
          </w:tcPr>
          <w:p w14:paraId="54F53D87" w14:textId="77777777" w:rsidR="001C1264" w:rsidRPr="00EC18FA" w:rsidRDefault="001C1264" w:rsidP="001C1264">
            <w:pPr>
              <w:jc w:val="center"/>
              <w:rPr>
                <w:rFonts w:ascii="Titillium Web" w:hAnsi="Titillium Web"/>
                <w:lang w:val="en-US"/>
              </w:rPr>
            </w:pPr>
            <w:r w:rsidRPr="00EC18FA">
              <w:rPr>
                <w:rFonts w:ascii="Cambria" w:hAnsi="Cambria" w:cs="Cambria"/>
                <w:lang w:val="en-US"/>
              </w:rPr>
              <w:t>λ</w:t>
            </w:r>
          </w:p>
        </w:tc>
        <w:tc>
          <w:tcPr>
            <w:tcW w:w="958" w:type="dxa"/>
            <w:tcBorders>
              <w:top w:val="single" w:sz="12" w:space="0" w:color="auto"/>
              <w:left w:val="nil"/>
              <w:bottom w:val="single" w:sz="4" w:space="0" w:color="auto"/>
              <w:right w:val="single" w:sz="4" w:space="0" w:color="auto"/>
            </w:tcBorders>
            <w:vAlign w:val="bottom"/>
          </w:tcPr>
          <w:p w14:paraId="5F4654CF" w14:textId="2585E294" w:rsidR="001C1264" w:rsidRPr="001C1264" w:rsidRDefault="001C1264" w:rsidP="001C1264">
            <w:pPr>
              <w:jc w:val="center"/>
              <w:rPr>
                <w:rFonts w:ascii="Titillium Web" w:hAnsi="Titillium Web"/>
                <w:lang w:val="en-US"/>
              </w:rPr>
            </w:pPr>
            <w:r w:rsidRPr="001C1264">
              <w:rPr>
                <w:rFonts w:ascii="Aptos Narrow" w:hAnsi="Aptos Narrow"/>
                <w:color w:val="000000"/>
              </w:rPr>
              <w:t>510</w:t>
            </w:r>
          </w:p>
        </w:tc>
        <w:tc>
          <w:tcPr>
            <w:tcW w:w="957" w:type="dxa"/>
            <w:tcBorders>
              <w:top w:val="single" w:sz="12" w:space="0" w:color="auto"/>
              <w:left w:val="single" w:sz="4" w:space="0" w:color="auto"/>
              <w:bottom w:val="single" w:sz="4" w:space="0" w:color="auto"/>
              <w:right w:val="single" w:sz="4" w:space="0" w:color="auto"/>
            </w:tcBorders>
            <w:vAlign w:val="bottom"/>
          </w:tcPr>
          <w:p w14:paraId="28307134" w14:textId="144D9B17" w:rsidR="001C1264" w:rsidRPr="001C1264" w:rsidRDefault="001C1264" w:rsidP="001C1264">
            <w:pPr>
              <w:jc w:val="center"/>
              <w:rPr>
                <w:rFonts w:ascii="Titillium Web" w:hAnsi="Titillium Web"/>
                <w:lang w:val="en-US"/>
              </w:rPr>
            </w:pPr>
            <w:r w:rsidRPr="001C1264">
              <w:rPr>
                <w:rFonts w:ascii="Aptos Narrow" w:hAnsi="Aptos Narrow"/>
                <w:color w:val="000000"/>
              </w:rPr>
              <w:t>520</w:t>
            </w:r>
          </w:p>
        </w:tc>
        <w:tc>
          <w:tcPr>
            <w:tcW w:w="958" w:type="dxa"/>
            <w:tcBorders>
              <w:top w:val="single" w:sz="12" w:space="0" w:color="auto"/>
              <w:left w:val="single" w:sz="4" w:space="0" w:color="auto"/>
              <w:bottom w:val="single" w:sz="4" w:space="0" w:color="auto"/>
              <w:right w:val="nil"/>
            </w:tcBorders>
            <w:vAlign w:val="bottom"/>
          </w:tcPr>
          <w:p w14:paraId="65738FDC" w14:textId="370E1F3E" w:rsidR="001C1264" w:rsidRPr="001C1264" w:rsidRDefault="001C1264" w:rsidP="001C1264">
            <w:pPr>
              <w:jc w:val="center"/>
              <w:rPr>
                <w:rFonts w:ascii="Titillium Web" w:hAnsi="Titillium Web"/>
                <w:lang w:val="en-US"/>
              </w:rPr>
            </w:pPr>
            <w:r w:rsidRPr="001C1264">
              <w:rPr>
                <w:rFonts w:ascii="Aptos Narrow" w:hAnsi="Aptos Narrow"/>
                <w:color w:val="000000"/>
              </w:rPr>
              <w:t>530</w:t>
            </w:r>
          </w:p>
        </w:tc>
        <w:tc>
          <w:tcPr>
            <w:tcW w:w="958" w:type="dxa"/>
            <w:tcBorders>
              <w:top w:val="single" w:sz="12" w:space="0" w:color="auto"/>
              <w:left w:val="single" w:sz="4" w:space="0" w:color="auto"/>
              <w:bottom w:val="single" w:sz="4" w:space="0" w:color="auto"/>
              <w:right w:val="single" w:sz="12" w:space="0" w:color="auto"/>
            </w:tcBorders>
            <w:vAlign w:val="bottom"/>
          </w:tcPr>
          <w:p w14:paraId="1D62DF10" w14:textId="4AA10AEA" w:rsidR="001C1264" w:rsidRPr="001C1264" w:rsidRDefault="001C1264" w:rsidP="001C1264">
            <w:pPr>
              <w:jc w:val="center"/>
              <w:rPr>
                <w:rFonts w:ascii="Titillium Web" w:hAnsi="Titillium Web"/>
                <w:lang w:val="en-US"/>
              </w:rPr>
            </w:pPr>
            <w:r w:rsidRPr="001C1264">
              <w:rPr>
                <w:rFonts w:ascii="Aptos Narrow" w:hAnsi="Aptos Narrow"/>
                <w:color w:val="000000"/>
              </w:rPr>
              <w:t>nm</w:t>
            </w:r>
          </w:p>
        </w:tc>
      </w:tr>
      <w:tr w:rsidR="001C1264" w:rsidRPr="00EC18FA" w14:paraId="482A8AC2" w14:textId="77777777" w:rsidTr="002D11C3">
        <w:tc>
          <w:tcPr>
            <w:tcW w:w="3316" w:type="dxa"/>
            <w:tcBorders>
              <w:left w:val="single" w:sz="12" w:space="0" w:color="000000" w:themeColor="text1"/>
            </w:tcBorders>
            <w:vAlign w:val="center"/>
          </w:tcPr>
          <w:p w14:paraId="22AD309B" w14:textId="0D9B1F2E" w:rsidR="001C1264" w:rsidRPr="00EC18FA" w:rsidRDefault="001C1264" w:rsidP="001C1264">
            <w:pPr>
              <w:rPr>
                <w:rFonts w:ascii="Titillium Web" w:hAnsi="Titillium Web"/>
                <w:lang w:val="en-US"/>
              </w:rPr>
            </w:pPr>
            <w:r w:rsidRPr="00EC18FA">
              <w:rPr>
                <w:rFonts w:ascii="Titillium Web" w:hAnsi="Titillium Web"/>
                <w:lang w:val="en-US"/>
              </w:rPr>
              <w:t>Optical output power</w:t>
            </w:r>
          </w:p>
        </w:tc>
        <w:tc>
          <w:tcPr>
            <w:tcW w:w="957" w:type="dxa"/>
            <w:vMerge/>
            <w:shd w:val="clear" w:color="auto" w:fill="95C11F"/>
            <w:vAlign w:val="center"/>
          </w:tcPr>
          <w:p w14:paraId="692E6294"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3388B16A" w14:textId="77777777" w:rsidR="001C1264" w:rsidRPr="00C95449" w:rsidRDefault="001C1264" w:rsidP="001C1264">
            <w:pPr>
              <w:jc w:val="center"/>
              <w:rPr>
                <w:rFonts w:ascii="Titillium Web" w:hAnsi="Titillium Web" w:cstheme="minorHAnsi"/>
                <w:vertAlign w:val="subscript"/>
                <w:lang w:val="en-US"/>
              </w:rPr>
            </w:pPr>
            <w:proofErr w:type="spellStart"/>
            <w:r w:rsidRPr="00C95449">
              <w:rPr>
                <w:rFonts w:ascii="Titillium Web" w:hAnsi="Titillium Web"/>
                <w:lang w:val="en-US"/>
              </w:rPr>
              <w:t>P</w:t>
            </w:r>
            <w:r w:rsidRPr="00C95449">
              <w:rPr>
                <w:rFonts w:ascii="Titillium Web" w:hAnsi="Titillium Web"/>
                <w:vertAlign w:val="subscript"/>
                <w:lang w:val="en-US"/>
              </w:rPr>
              <w:t>opt</w:t>
            </w:r>
            <w:proofErr w:type="spellEnd"/>
          </w:p>
        </w:tc>
        <w:tc>
          <w:tcPr>
            <w:tcW w:w="958" w:type="dxa"/>
            <w:tcBorders>
              <w:top w:val="single" w:sz="4" w:space="0" w:color="auto"/>
              <w:left w:val="nil"/>
              <w:bottom w:val="single" w:sz="4" w:space="0" w:color="auto"/>
              <w:right w:val="single" w:sz="4" w:space="0" w:color="auto"/>
            </w:tcBorders>
            <w:vAlign w:val="bottom"/>
          </w:tcPr>
          <w:p w14:paraId="1E0B0DB2" w14:textId="41E86FA6" w:rsidR="001C1264" w:rsidRPr="00C95449" w:rsidRDefault="00A47EF6" w:rsidP="001C1264">
            <w:pPr>
              <w:jc w:val="center"/>
              <w:rPr>
                <w:rFonts w:ascii="Titillium Web" w:hAnsi="Titillium Web"/>
                <w:lang w:val="en-US"/>
              </w:rPr>
            </w:pPr>
            <w:r w:rsidRPr="00C95449">
              <w:rPr>
                <w:rFonts w:ascii="Aptos Narrow" w:hAnsi="Aptos Narrow"/>
                <w:color w:val="000000"/>
              </w:rPr>
              <w:t>30</w:t>
            </w:r>
          </w:p>
        </w:tc>
        <w:tc>
          <w:tcPr>
            <w:tcW w:w="957" w:type="dxa"/>
            <w:tcBorders>
              <w:top w:val="single" w:sz="4" w:space="0" w:color="auto"/>
              <w:left w:val="single" w:sz="4" w:space="0" w:color="auto"/>
              <w:bottom w:val="single" w:sz="4" w:space="0" w:color="auto"/>
              <w:right w:val="single" w:sz="4" w:space="0" w:color="auto"/>
            </w:tcBorders>
            <w:vAlign w:val="bottom"/>
          </w:tcPr>
          <w:p w14:paraId="29192581" w14:textId="1D6BA3B9" w:rsidR="001C1264" w:rsidRPr="00C95449" w:rsidRDefault="00A47EF6" w:rsidP="001C1264">
            <w:pPr>
              <w:jc w:val="center"/>
              <w:rPr>
                <w:rFonts w:ascii="Titillium Web" w:hAnsi="Titillium Web"/>
                <w:lang w:val="en-US"/>
              </w:rPr>
            </w:pPr>
            <w:r w:rsidRPr="00C95449">
              <w:rPr>
                <w:rFonts w:ascii="Aptos Narrow" w:hAnsi="Aptos Narrow"/>
                <w:color w:val="000000"/>
              </w:rPr>
              <w:t>64</w:t>
            </w:r>
          </w:p>
        </w:tc>
        <w:tc>
          <w:tcPr>
            <w:tcW w:w="958" w:type="dxa"/>
            <w:tcBorders>
              <w:top w:val="single" w:sz="4" w:space="0" w:color="auto"/>
              <w:left w:val="single" w:sz="4" w:space="0" w:color="auto"/>
              <w:bottom w:val="single" w:sz="4" w:space="0" w:color="auto"/>
              <w:right w:val="nil"/>
            </w:tcBorders>
            <w:vAlign w:val="bottom"/>
          </w:tcPr>
          <w:p w14:paraId="44C09669" w14:textId="2761DA9E" w:rsidR="001F441E" w:rsidRPr="00C95449" w:rsidRDefault="00CC32A5" w:rsidP="001F441E">
            <w:pPr>
              <w:jc w:val="center"/>
              <w:rPr>
                <w:rFonts w:ascii="Aptos Narrow" w:hAnsi="Aptos Narrow"/>
                <w:color w:val="000000"/>
              </w:rPr>
            </w:pPr>
            <w:r w:rsidRPr="00C95449">
              <w:rPr>
                <w:rFonts w:ascii="Aptos Narrow" w:hAnsi="Aptos Narrow"/>
                <w:color w:val="000000"/>
              </w:rPr>
              <w:t>9</w:t>
            </w:r>
            <w:r w:rsidR="00A47EF6" w:rsidRPr="00C95449">
              <w:rPr>
                <w:rFonts w:ascii="Aptos Narrow" w:hAnsi="Aptos Narrow"/>
                <w:color w:val="000000"/>
              </w:rPr>
              <w:t>8</w:t>
            </w:r>
          </w:p>
        </w:tc>
        <w:tc>
          <w:tcPr>
            <w:tcW w:w="958" w:type="dxa"/>
            <w:tcBorders>
              <w:top w:val="single" w:sz="4" w:space="0" w:color="auto"/>
              <w:left w:val="single" w:sz="4" w:space="0" w:color="auto"/>
              <w:bottom w:val="single" w:sz="4" w:space="0" w:color="auto"/>
              <w:right w:val="single" w:sz="12" w:space="0" w:color="auto"/>
            </w:tcBorders>
            <w:vAlign w:val="bottom"/>
          </w:tcPr>
          <w:p w14:paraId="2B571E1A" w14:textId="069E1383" w:rsidR="001C1264" w:rsidRPr="00C95449" w:rsidRDefault="001C1264" w:rsidP="001C1264">
            <w:pPr>
              <w:jc w:val="center"/>
              <w:rPr>
                <w:rFonts w:ascii="Titillium Web" w:hAnsi="Titillium Web"/>
                <w:lang w:val="en-US"/>
              </w:rPr>
            </w:pPr>
            <w:proofErr w:type="spellStart"/>
            <w:r w:rsidRPr="00C95449">
              <w:rPr>
                <w:rFonts w:ascii="Aptos Narrow" w:hAnsi="Aptos Narrow"/>
                <w:color w:val="000000"/>
              </w:rPr>
              <w:t>mW</w:t>
            </w:r>
            <w:proofErr w:type="spellEnd"/>
          </w:p>
        </w:tc>
      </w:tr>
      <w:tr w:rsidR="001C1264" w:rsidRPr="00EC18FA" w14:paraId="693D8AE7" w14:textId="77777777" w:rsidTr="002D11C3">
        <w:tc>
          <w:tcPr>
            <w:tcW w:w="3316" w:type="dxa"/>
            <w:tcBorders>
              <w:left w:val="single" w:sz="12" w:space="0" w:color="000000" w:themeColor="text1"/>
            </w:tcBorders>
            <w:vAlign w:val="center"/>
          </w:tcPr>
          <w:p w14:paraId="231A20FA" w14:textId="1307DD4A" w:rsidR="001C1264" w:rsidRPr="00EC18FA" w:rsidRDefault="001C1264" w:rsidP="001C1264">
            <w:pPr>
              <w:rPr>
                <w:rFonts w:ascii="Titillium Web" w:hAnsi="Titillium Web"/>
                <w:lang w:val="en-US"/>
              </w:rPr>
            </w:pPr>
            <w:r w:rsidRPr="00EC18FA">
              <w:rPr>
                <w:rFonts w:ascii="Titillium Web" w:hAnsi="Titillium Web"/>
                <w:lang w:val="en-US"/>
              </w:rPr>
              <w:t>Lumen output</w:t>
            </w:r>
          </w:p>
        </w:tc>
        <w:tc>
          <w:tcPr>
            <w:tcW w:w="957" w:type="dxa"/>
            <w:vMerge/>
            <w:shd w:val="clear" w:color="auto" w:fill="95C11F"/>
            <w:vAlign w:val="center"/>
          </w:tcPr>
          <w:p w14:paraId="3C6FCAE5"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27C79640" w14:textId="77777777" w:rsidR="001C1264" w:rsidRPr="00C95449" w:rsidRDefault="001C1264" w:rsidP="001C1264">
            <w:pPr>
              <w:jc w:val="center"/>
              <w:rPr>
                <w:rFonts w:ascii="Titillium Web" w:hAnsi="Titillium Web"/>
                <w:lang w:val="en-US"/>
              </w:rPr>
            </w:pPr>
            <w:r w:rsidRPr="00C95449">
              <w:rPr>
                <w:rFonts w:ascii="Titillium Web" w:hAnsi="Titillium Web"/>
                <w:lang w:val="en-US"/>
              </w:rPr>
              <w:t>P</w:t>
            </w:r>
            <w:r w:rsidRPr="00C95449">
              <w:rPr>
                <w:rFonts w:ascii="Titillium Web" w:hAnsi="Titillium Web"/>
                <w:vertAlign w:val="subscript"/>
                <w:lang w:val="en-US"/>
              </w:rPr>
              <w:t>lum</w:t>
            </w:r>
          </w:p>
        </w:tc>
        <w:tc>
          <w:tcPr>
            <w:tcW w:w="958" w:type="dxa"/>
            <w:tcBorders>
              <w:top w:val="single" w:sz="4" w:space="0" w:color="auto"/>
              <w:left w:val="nil"/>
              <w:bottom w:val="single" w:sz="4" w:space="0" w:color="auto"/>
              <w:right w:val="single" w:sz="4" w:space="0" w:color="auto"/>
            </w:tcBorders>
            <w:vAlign w:val="bottom"/>
          </w:tcPr>
          <w:p w14:paraId="2EDBCDAC" w14:textId="2A3486EF" w:rsidR="001C1264" w:rsidRPr="00C95449" w:rsidRDefault="006757E4" w:rsidP="001C1264">
            <w:pPr>
              <w:jc w:val="center"/>
              <w:rPr>
                <w:rFonts w:ascii="Titillium Web" w:hAnsi="Titillium Web"/>
                <w:lang w:val="en-US"/>
              </w:rPr>
            </w:pPr>
            <w:r w:rsidRPr="00C95449">
              <w:rPr>
                <w:rFonts w:ascii="Aptos Narrow" w:hAnsi="Aptos Narrow"/>
                <w:color w:val="000000"/>
              </w:rPr>
              <w:t>13.5</w:t>
            </w:r>
          </w:p>
        </w:tc>
        <w:tc>
          <w:tcPr>
            <w:tcW w:w="957" w:type="dxa"/>
            <w:tcBorders>
              <w:top w:val="single" w:sz="4" w:space="0" w:color="auto"/>
              <w:left w:val="single" w:sz="4" w:space="0" w:color="auto"/>
              <w:bottom w:val="single" w:sz="4" w:space="0" w:color="auto"/>
              <w:right w:val="single" w:sz="4" w:space="0" w:color="auto"/>
            </w:tcBorders>
            <w:vAlign w:val="bottom"/>
          </w:tcPr>
          <w:p w14:paraId="416E10B5" w14:textId="1E2226BA" w:rsidR="001C1264" w:rsidRPr="00C95449" w:rsidRDefault="006757E4" w:rsidP="001C1264">
            <w:pPr>
              <w:jc w:val="center"/>
              <w:rPr>
                <w:rFonts w:ascii="Titillium Web" w:hAnsi="Titillium Web"/>
                <w:lang w:val="en-US"/>
              </w:rPr>
            </w:pPr>
            <w:r w:rsidRPr="00C95449">
              <w:rPr>
                <w:rFonts w:ascii="Aptos Narrow" w:hAnsi="Aptos Narrow"/>
                <w:color w:val="000000"/>
              </w:rPr>
              <w:t>28.7</w:t>
            </w:r>
          </w:p>
        </w:tc>
        <w:tc>
          <w:tcPr>
            <w:tcW w:w="958" w:type="dxa"/>
            <w:tcBorders>
              <w:top w:val="single" w:sz="4" w:space="0" w:color="auto"/>
              <w:left w:val="single" w:sz="4" w:space="0" w:color="auto"/>
              <w:bottom w:val="single" w:sz="4" w:space="0" w:color="auto"/>
              <w:right w:val="nil"/>
            </w:tcBorders>
            <w:vAlign w:val="bottom"/>
          </w:tcPr>
          <w:p w14:paraId="3683C5B3" w14:textId="2E929543" w:rsidR="001C1264" w:rsidRPr="00C95449" w:rsidRDefault="00A34EF8" w:rsidP="001C1264">
            <w:pPr>
              <w:jc w:val="center"/>
              <w:rPr>
                <w:rFonts w:ascii="Titillium Web" w:hAnsi="Titillium Web"/>
                <w:lang w:val="en-US"/>
              </w:rPr>
            </w:pPr>
            <w:r w:rsidRPr="00C95449">
              <w:rPr>
                <w:rFonts w:ascii="Aptos Narrow" w:hAnsi="Aptos Narrow"/>
                <w:color w:val="000000"/>
              </w:rPr>
              <w:t>4</w:t>
            </w:r>
            <w:r w:rsidR="006757E4" w:rsidRPr="00C95449">
              <w:rPr>
                <w:rFonts w:ascii="Aptos Narrow" w:hAnsi="Aptos Narrow"/>
                <w:color w:val="000000"/>
              </w:rPr>
              <w:t>4</w:t>
            </w:r>
          </w:p>
        </w:tc>
        <w:tc>
          <w:tcPr>
            <w:tcW w:w="958" w:type="dxa"/>
            <w:tcBorders>
              <w:top w:val="single" w:sz="4" w:space="0" w:color="auto"/>
              <w:left w:val="single" w:sz="4" w:space="0" w:color="auto"/>
              <w:bottom w:val="single" w:sz="4" w:space="0" w:color="auto"/>
              <w:right w:val="single" w:sz="12" w:space="0" w:color="auto"/>
            </w:tcBorders>
            <w:vAlign w:val="bottom"/>
          </w:tcPr>
          <w:p w14:paraId="7844249D" w14:textId="008B1738" w:rsidR="001C1264" w:rsidRPr="00C95449" w:rsidRDefault="001C1264" w:rsidP="001C1264">
            <w:pPr>
              <w:jc w:val="center"/>
              <w:rPr>
                <w:rFonts w:ascii="Titillium Web" w:hAnsi="Titillium Web"/>
                <w:lang w:val="en-US"/>
              </w:rPr>
            </w:pPr>
            <w:r w:rsidRPr="00C95449">
              <w:rPr>
                <w:rFonts w:ascii="Aptos Narrow" w:hAnsi="Aptos Narrow"/>
                <w:color w:val="000000"/>
              </w:rPr>
              <w:t>lm</w:t>
            </w:r>
          </w:p>
        </w:tc>
      </w:tr>
      <w:tr w:rsidR="001C1264" w:rsidRPr="00EC18FA" w14:paraId="74CCE514" w14:textId="77777777" w:rsidTr="002D11C3">
        <w:tc>
          <w:tcPr>
            <w:tcW w:w="3316" w:type="dxa"/>
            <w:tcBorders>
              <w:left w:val="single" w:sz="12" w:space="0" w:color="000000" w:themeColor="text1"/>
            </w:tcBorders>
            <w:vAlign w:val="center"/>
          </w:tcPr>
          <w:p w14:paraId="7906A119" w14:textId="2FC10E7D" w:rsidR="001C1264" w:rsidRPr="00EC18FA" w:rsidRDefault="001C1264" w:rsidP="001C1264">
            <w:pPr>
              <w:rPr>
                <w:rFonts w:ascii="Titillium Web" w:hAnsi="Titillium Web"/>
                <w:lang w:val="en-US"/>
              </w:rPr>
            </w:pPr>
            <w:r w:rsidRPr="00EC18FA">
              <w:rPr>
                <w:rFonts w:ascii="Titillium Web" w:hAnsi="Titillium Web"/>
                <w:lang w:val="en-US"/>
              </w:rPr>
              <w:t xml:space="preserve">Luminous </w:t>
            </w:r>
            <w:r>
              <w:rPr>
                <w:rFonts w:ascii="Titillium Web" w:hAnsi="Titillium Web"/>
                <w:lang w:val="en-US"/>
              </w:rPr>
              <w:t>e</w:t>
            </w:r>
            <w:r w:rsidRPr="00EC18FA">
              <w:rPr>
                <w:rFonts w:ascii="Titillium Web" w:hAnsi="Titillium Web"/>
                <w:lang w:val="en-US"/>
              </w:rPr>
              <w:t>fficacy</w:t>
            </w:r>
          </w:p>
        </w:tc>
        <w:tc>
          <w:tcPr>
            <w:tcW w:w="957" w:type="dxa"/>
            <w:vMerge/>
            <w:shd w:val="clear" w:color="auto" w:fill="95C11F"/>
            <w:vAlign w:val="center"/>
          </w:tcPr>
          <w:p w14:paraId="0E5F2C7A"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743A097A" w14:textId="77777777" w:rsidR="001C1264" w:rsidRPr="00C95449" w:rsidRDefault="001C1264" w:rsidP="001C1264">
            <w:pPr>
              <w:jc w:val="center"/>
              <w:rPr>
                <w:rFonts w:ascii="Titillium Web" w:hAnsi="Titillium Web"/>
                <w:lang w:val="en-US"/>
              </w:rPr>
            </w:pPr>
            <w:proofErr w:type="spellStart"/>
            <w:r w:rsidRPr="00C95449">
              <w:rPr>
                <w:rFonts w:ascii="Cambria" w:hAnsi="Cambria" w:cs="Cambria"/>
                <w:lang w:val="en-US"/>
              </w:rPr>
              <w:t>η</w:t>
            </w:r>
            <w:r w:rsidRPr="00C95449">
              <w:rPr>
                <w:rFonts w:ascii="Titillium Web" w:hAnsi="Titillium Web"/>
                <w:vertAlign w:val="subscript"/>
                <w:lang w:val="en-US"/>
              </w:rPr>
              <w:t>lum</w:t>
            </w:r>
            <w:proofErr w:type="spellEnd"/>
          </w:p>
        </w:tc>
        <w:tc>
          <w:tcPr>
            <w:tcW w:w="958" w:type="dxa"/>
            <w:tcBorders>
              <w:top w:val="single" w:sz="4" w:space="0" w:color="auto"/>
              <w:left w:val="nil"/>
              <w:bottom w:val="single" w:sz="4" w:space="0" w:color="auto"/>
              <w:right w:val="single" w:sz="4" w:space="0" w:color="auto"/>
            </w:tcBorders>
            <w:vAlign w:val="bottom"/>
          </w:tcPr>
          <w:p w14:paraId="718A8042" w14:textId="7824ED5F" w:rsidR="001C1264" w:rsidRPr="00C95449" w:rsidRDefault="006757E4" w:rsidP="001C1264">
            <w:pPr>
              <w:jc w:val="center"/>
              <w:rPr>
                <w:rFonts w:ascii="Titillium Web" w:hAnsi="Titillium Web"/>
                <w:lang w:val="en-US"/>
              </w:rPr>
            </w:pPr>
            <w:r w:rsidRPr="00C95449">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69675664" w14:textId="0EB04C6F" w:rsidR="001C1264" w:rsidRPr="00C95449" w:rsidRDefault="00906193" w:rsidP="001C1264">
            <w:pPr>
              <w:jc w:val="center"/>
              <w:rPr>
                <w:rFonts w:ascii="Titillium Web" w:hAnsi="Titillium Web"/>
                <w:lang w:val="en-US"/>
              </w:rPr>
            </w:pPr>
            <w:r w:rsidRPr="00C95449">
              <w:rPr>
                <w:rFonts w:ascii="Aptos Narrow" w:hAnsi="Aptos Narrow"/>
                <w:color w:val="000000"/>
              </w:rPr>
              <w:t>17.9</w:t>
            </w:r>
          </w:p>
        </w:tc>
        <w:tc>
          <w:tcPr>
            <w:tcW w:w="958" w:type="dxa"/>
            <w:tcBorders>
              <w:top w:val="single" w:sz="4" w:space="0" w:color="auto"/>
              <w:left w:val="single" w:sz="4" w:space="0" w:color="auto"/>
              <w:bottom w:val="single" w:sz="4" w:space="0" w:color="auto"/>
              <w:right w:val="nil"/>
            </w:tcBorders>
            <w:vAlign w:val="bottom"/>
          </w:tcPr>
          <w:p w14:paraId="3C6A2241" w14:textId="2B7BCBEA" w:rsidR="001C1264" w:rsidRPr="00C95449" w:rsidRDefault="00906193" w:rsidP="001C1264">
            <w:pPr>
              <w:jc w:val="center"/>
              <w:rPr>
                <w:rFonts w:ascii="Titillium Web" w:hAnsi="Titillium Web"/>
                <w:lang w:val="en-US"/>
              </w:rPr>
            </w:pPr>
            <w:r w:rsidRPr="00C95449">
              <w:rPr>
                <w:rFonts w:ascii="Aptos Narrow" w:hAnsi="Aptos Narrow"/>
                <w:color w:val="000000"/>
              </w:rPr>
              <w:t>-</w:t>
            </w:r>
          </w:p>
        </w:tc>
        <w:tc>
          <w:tcPr>
            <w:tcW w:w="958" w:type="dxa"/>
            <w:tcBorders>
              <w:top w:val="single" w:sz="4" w:space="0" w:color="auto"/>
              <w:left w:val="single" w:sz="4" w:space="0" w:color="auto"/>
              <w:bottom w:val="single" w:sz="4" w:space="0" w:color="auto"/>
              <w:right w:val="single" w:sz="12" w:space="0" w:color="auto"/>
            </w:tcBorders>
            <w:vAlign w:val="bottom"/>
          </w:tcPr>
          <w:p w14:paraId="4EB0EEFB" w14:textId="6AA215F8" w:rsidR="001C1264" w:rsidRPr="00C95449" w:rsidRDefault="001C1264" w:rsidP="001C1264">
            <w:pPr>
              <w:jc w:val="center"/>
              <w:rPr>
                <w:rFonts w:ascii="Titillium Web" w:hAnsi="Titillium Web"/>
                <w:lang w:val="en-US"/>
              </w:rPr>
            </w:pPr>
            <w:r w:rsidRPr="00C95449">
              <w:rPr>
                <w:rFonts w:ascii="Aptos Narrow" w:hAnsi="Aptos Narrow"/>
                <w:color w:val="000000"/>
              </w:rPr>
              <w:t>lm/W</w:t>
            </w:r>
          </w:p>
        </w:tc>
      </w:tr>
      <w:tr w:rsidR="001C1264" w:rsidRPr="00EC18FA" w14:paraId="2486A1F1" w14:textId="77777777" w:rsidTr="002D11C3">
        <w:tc>
          <w:tcPr>
            <w:tcW w:w="3316" w:type="dxa"/>
            <w:tcBorders>
              <w:left w:val="single" w:sz="12" w:space="0" w:color="000000" w:themeColor="text1"/>
            </w:tcBorders>
            <w:vAlign w:val="center"/>
          </w:tcPr>
          <w:p w14:paraId="737D1E8F" w14:textId="191AF7BD" w:rsidR="001C1264" w:rsidRPr="00EC18FA" w:rsidRDefault="001C1264" w:rsidP="001C1264">
            <w:pPr>
              <w:rPr>
                <w:rFonts w:ascii="Titillium Web" w:hAnsi="Titillium Web"/>
                <w:lang w:val="en-US"/>
              </w:rPr>
            </w:pPr>
            <w:r w:rsidRPr="00EC18FA">
              <w:rPr>
                <w:rFonts w:ascii="Titillium Web" w:hAnsi="Titillium Web"/>
                <w:lang w:val="en-US"/>
              </w:rPr>
              <w:t xml:space="preserve">Mode </w:t>
            </w:r>
            <w:r>
              <w:rPr>
                <w:rFonts w:ascii="Titillium Web" w:hAnsi="Titillium Web"/>
                <w:lang w:val="en-US"/>
              </w:rPr>
              <w:t>f</w:t>
            </w:r>
            <w:r w:rsidRPr="00EC18FA">
              <w:rPr>
                <w:rFonts w:ascii="Titillium Web" w:hAnsi="Titillium Web"/>
                <w:lang w:val="en-US"/>
              </w:rPr>
              <w:t xml:space="preserve">ield </w:t>
            </w:r>
            <w:r>
              <w:rPr>
                <w:rFonts w:ascii="Titillium Web" w:hAnsi="Titillium Web"/>
                <w:lang w:val="en-US"/>
              </w:rPr>
              <w:t>d</w:t>
            </w:r>
            <w:r w:rsidRPr="00EC18FA">
              <w:rPr>
                <w:rFonts w:ascii="Titillium Web" w:hAnsi="Titillium Web"/>
                <w:lang w:val="en-US"/>
              </w:rPr>
              <w:t xml:space="preserve">iameter </w:t>
            </w:r>
          </w:p>
        </w:tc>
        <w:tc>
          <w:tcPr>
            <w:tcW w:w="957" w:type="dxa"/>
            <w:vMerge/>
            <w:shd w:val="clear" w:color="auto" w:fill="95C11F"/>
            <w:vAlign w:val="center"/>
          </w:tcPr>
          <w:p w14:paraId="220A3C2D"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7DB3574C" w14:textId="77777777" w:rsidR="001C1264" w:rsidRPr="00C95449" w:rsidRDefault="001C1264" w:rsidP="001C1264">
            <w:pPr>
              <w:jc w:val="center"/>
              <w:rPr>
                <w:rFonts w:ascii="Titillium Web" w:hAnsi="Titillium Web"/>
                <w:lang w:val="en-US"/>
              </w:rPr>
            </w:pPr>
            <w:r w:rsidRPr="00C95449">
              <w:rPr>
                <w:rFonts w:ascii="Titillium Web" w:hAnsi="Titillium Web"/>
                <w:lang w:val="en-US"/>
              </w:rPr>
              <w:t>MFD</w:t>
            </w:r>
          </w:p>
        </w:tc>
        <w:tc>
          <w:tcPr>
            <w:tcW w:w="958" w:type="dxa"/>
            <w:tcBorders>
              <w:top w:val="single" w:sz="4" w:space="0" w:color="auto"/>
              <w:left w:val="nil"/>
              <w:bottom w:val="single" w:sz="4" w:space="0" w:color="auto"/>
              <w:right w:val="single" w:sz="4" w:space="0" w:color="auto"/>
            </w:tcBorders>
            <w:vAlign w:val="bottom"/>
          </w:tcPr>
          <w:p w14:paraId="6428ED5A" w14:textId="76F0092E" w:rsidR="001C1264" w:rsidRPr="00C95449" w:rsidRDefault="001C1264" w:rsidP="001C1264">
            <w:pPr>
              <w:jc w:val="center"/>
              <w:rPr>
                <w:rFonts w:ascii="Titillium Web" w:hAnsi="Titillium Web"/>
                <w:lang w:val="en-US"/>
              </w:rPr>
            </w:pPr>
            <w:r w:rsidRPr="00C95449">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11268185" w14:textId="3588E5E4" w:rsidR="001C1264" w:rsidRPr="00C95449" w:rsidRDefault="001C1264" w:rsidP="001C1264">
            <w:pPr>
              <w:jc w:val="center"/>
              <w:rPr>
                <w:rFonts w:ascii="Titillium Web" w:hAnsi="Titillium Web"/>
                <w:lang w:val="en-US"/>
              </w:rPr>
            </w:pPr>
            <w:r w:rsidRPr="00C95449">
              <w:rPr>
                <w:rFonts w:ascii="Aptos Narrow" w:hAnsi="Aptos Narrow"/>
                <w:color w:val="000000"/>
              </w:rPr>
              <w:t>3.5</w:t>
            </w:r>
          </w:p>
        </w:tc>
        <w:tc>
          <w:tcPr>
            <w:tcW w:w="958" w:type="dxa"/>
            <w:tcBorders>
              <w:top w:val="single" w:sz="4" w:space="0" w:color="auto"/>
              <w:left w:val="single" w:sz="4" w:space="0" w:color="auto"/>
              <w:bottom w:val="single" w:sz="4" w:space="0" w:color="auto"/>
              <w:right w:val="nil"/>
            </w:tcBorders>
            <w:vAlign w:val="bottom"/>
          </w:tcPr>
          <w:p w14:paraId="0D438D68" w14:textId="68E443DD" w:rsidR="001C1264" w:rsidRPr="00C95449" w:rsidRDefault="001C1264" w:rsidP="001C1264">
            <w:pPr>
              <w:jc w:val="center"/>
              <w:rPr>
                <w:rFonts w:ascii="Titillium Web" w:hAnsi="Titillium Web"/>
                <w:lang w:val="en-US"/>
              </w:rPr>
            </w:pPr>
            <w:r w:rsidRPr="00C95449">
              <w:rPr>
                <w:rFonts w:ascii="Aptos Narrow" w:hAnsi="Aptos Narrow"/>
                <w:color w:val="000000"/>
              </w:rPr>
              <w:t>-</w:t>
            </w:r>
          </w:p>
        </w:tc>
        <w:tc>
          <w:tcPr>
            <w:tcW w:w="958" w:type="dxa"/>
            <w:tcBorders>
              <w:top w:val="single" w:sz="4" w:space="0" w:color="auto"/>
              <w:left w:val="single" w:sz="4" w:space="0" w:color="auto"/>
              <w:bottom w:val="single" w:sz="4" w:space="0" w:color="auto"/>
              <w:right w:val="single" w:sz="12" w:space="0" w:color="auto"/>
            </w:tcBorders>
            <w:vAlign w:val="bottom"/>
          </w:tcPr>
          <w:p w14:paraId="73948A32" w14:textId="55044E9D" w:rsidR="001C1264" w:rsidRPr="00C95449" w:rsidRDefault="001C1264" w:rsidP="001C1264">
            <w:pPr>
              <w:jc w:val="center"/>
              <w:rPr>
                <w:rFonts w:ascii="Titillium Web" w:hAnsi="Titillium Web"/>
                <w:lang w:val="en-US"/>
              </w:rPr>
            </w:pPr>
            <w:r w:rsidRPr="00C95449">
              <w:rPr>
                <w:rFonts w:ascii="Aptos Narrow" w:hAnsi="Aptos Narrow"/>
                <w:color w:val="000000"/>
              </w:rPr>
              <w:t>µm</w:t>
            </w:r>
          </w:p>
        </w:tc>
      </w:tr>
      <w:tr w:rsidR="00F46067" w:rsidRPr="00EC18FA" w14:paraId="26F2A0AB" w14:textId="77777777" w:rsidTr="002D11C3">
        <w:tc>
          <w:tcPr>
            <w:tcW w:w="3316" w:type="dxa"/>
            <w:tcBorders>
              <w:left w:val="single" w:sz="12" w:space="0" w:color="000000" w:themeColor="text1"/>
            </w:tcBorders>
            <w:vAlign w:val="center"/>
          </w:tcPr>
          <w:p w14:paraId="5BFF651A" w14:textId="7B6C1EF5" w:rsidR="00F46067" w:rsidRPr="00EC18FA" w:rsidRDefault="00F46067" w:rsidP="00F46067">
            <w:pPr>
              <w:rPr>
                <w:rFonts w:ascii="Titillium Web" w:hAnsi="Titillium Web"/>
                <w:lang w:val="en-US"/>
              </w:rPr>
            </w:pPr>
            <w:r w:rsidRPr="00EC18FA">
              <w:rPr>
                <w:rFonts w:ascii="Titillium Web" w:hAnsi="Titillium Web"/>
                <w:lang w:val="en-US"/>
              </w:rPr>
              <w:t xml:space="preserve">Numerical </w:t>
            </w:r>
            <w:r>
              <w:rPr>
                <w:rFonts w:ascii="Titillium Web" w:hAnsi="Titillium Web"/>
                <w:lang w:val="en-US"/>
              </w:rPr>
              <w:t>a</w:t>
            </w:r>
            <w:r w:rsidRPr="00EC18FA">
              <w:rPr>
                <w:rFonts w:ascii="Titillium Web" w:hAnsi="Titillium Web"/>
                <w:lang w:val="en-US"/>
              </w:rPr>
              <w:t>perture (x axis)</w:t>
            </w:r>
          </w:p>
        </w:tc>
        <w:tc>
          <w:tcPr>
            <w:tcW w:w="957" w:type="dxa"/>
            <w:vMerge/>
            <w:shd w:val="clear" w:color="auto" w:fill="95C11F"/>
            <w:vAlign w:val="center"/>
          </w:tcPr>
          <w:p w14:paraId="6FD68C61" w14:textId="77777777" w:rsidR="00F46067" w:rsidRPr="00EC18FA" w:rsidRDefault="00F46067" w:rsidP="00F46067">
            <w:pPr>
              <w:jc w:val="center"/>
              <w:rPr>
                <w:rFonts w:ascii="Titillium Web" w:hAnsi="Titillium Web"/>
                <w:color w:val="FFFFFF" w:themeColor="background1"/>
                <w:lang w:val="en-US"/>
              </w:rPr>
            </w:pPr>
          </w:p>
        </w:tc>
        <w:tc>
          <w:tcPr>
            <w:tcW w:w="958" w:type="dxa"/>
            <w:vAlign w:val="center"/>
          </w:tcPr>
          <w:p w14:paraId="14D461B2" w14:textId="77777777" w:rsidR="00F46067" w:rsidRPr="00EC18FA" w:rsidRDefault="00F46067" w:rsidP="00F46067">
            <w:pPr>
              <w:jc w:val="center"/>
              <w:rPr>
                <w:rFonts w:ascii="Titillium Web" w:hAnsi="Titillium Web"/>
                <w:lang w:val="en-US"/>
              </w:rPr>
            </w:pPr>
            <w:r w:rsidRPr="00EC18FA">
              <w:rPr>
                <w:rFonts w:ascii="Titillium Web" w:hAnsi="Titillium Web"/>
                <w:lang w:val="en-US"/>
              </w:rPr>
              <w:t>NA</w:t>
            </w:r>
          </w:p>
        </w:tc>
        <w:tc>
          <w:tcPr>
            <w:tcW w:w="958" w:type="dxa"/>
            <w:tcBorders>
              <w:top w:val="single" w:sz="4" w:space="0" w:color="auto"/>
              <w:left w:val="nil"/>
              <w:bottom w:val="single" w:sz="4" w:space="0" w:color="auto"/>
              <w:right w:val="single" w:sz="4" w:space="0" w:color="auto"/>
            </w:tcBorders>
            <w:vAlign w:val="bottom"/>
          </w:tcPr>
          <w:p w14:paraId="32B4B844" w14:textId="63048888" w:rsidR="00F46067" w:rsidRPr="001C1264" w:rsidRDefault="005B74BC" w:rsidP="00F46067">
            <w:pPr>
              <w:jc w:val="center"/>
              <w:rPr>
                <w:rFonts w:ascii="Titillium Web" w:hAnsi="Titillium Web"/>
                <w:lang w:val="en-US"/>
              </w:rPr>
            </w:pPr>
            <w:r>
              <w:rPr>
                <w:rFonts w:ascii="Aptos Narrow" w:hAnsi="Aptos Narrow"/>
                <w:color w:val="000000"/>
              </w:rPr>
              <w:t>0.17</w:t>
            </w:r>
          </w:p>
        </w:tc>
        <w:tc>
          <w:tcPr>
            <w:tcW w:w="957" w:type="dxa"/>
            <w:tcBorders>
              <w:top w:val="single" w:sz="4" w:space="0" w:color="auto"/>
              <w:left w:val="single" w:sz="4" w:space="0" w:color="auto"/>
              <w:bottom w:val="single" w:sz="4" w:space="0" w:color="auto"/>
              <w:right w:val="single" w:sz="4" w:space="0" w:color="auto"/>
            </w:tcBorders>
            <w:vAlign w:val="bottom"/>
          </w:tcPr>
          <w:p w14:paraId="5A0DD0EF" w14:textId="06B548BE" w:rsidR="00F46067" w:rsidRPr="001C1264" w:rsidRDefault="005B74BC" w:rsidP="00F46067">
            <w:pPr>
              <w:jc w:val="center"/>
              <w:rPr>
                <w:rFonts w:ascii="Titillium Web" w:hAnsi="Titillium Web"/>
                <w:lang w:val="en-US"/>
              </w:rPr>
            </w:pPr>
            <w:r>
              <w:rPr>
                <w:rFonts w:ascii="Aptos Narrow" w:hAnsi="Aptos Narrow"/>
                <w:color w:val="000000"/>
              </w:rPr>
              <w:t>0.19</w:t>
            </w:r>
          </w:p>
        </w:tc>
        <w:tc>
          <w:tcPr>
            <w:tcW w:w="958" w:type="dxa"/>
            <w:tcBorders>
              <w:top w:val="single" w:sz="4" w:space="0" w:color="auto"/>
              <w:left w:val="single" w:sz="4" w:space="0" w:color="auto"/>
              <w:bottom w:val="single" w:sz="4" w:space="0" w:color="auto"/>
              <w:right w:val="nil"/>
            </w:tcBorders>
            <w:vAlign w:val="bottom"/>
          </w:tcPr>
          <w:p w14:paraId="5F153E8F" w14:textId="178FF99B" w:rsidR="00F46067" w:rsidRPr="001C1264" w:rsidRDefault="005B74BC" w:rsidP="00F46067">
            <w:pPr>
              <w:jc w:val="center"/>
              <w:rPr>
                <w:rFonts w:ascii="Titillium Web" w:hAnsi="Titillium Web"/>
                <w:lang w:val="en-US"/>
              </w:rPr>
            </w:pPr>
            <w:r>
              <w:rPr>
                <w:rFonts w:ascii="Aptos Narrow" w:hAnsi="Aptos Narrow"/>
                <w:color w:val="000000"/>
              </w:rPr>
              <w:t>0.21</w:t>
            </w:r>
          </w:p>
        </w:tc>
        <w:tc>
          <w:tcPr>
            <w:tcW w:w="958" w:type="dxa"/>
            <w:tcBorders>
              <w:top w:val="single" w:sz="4" w:space="0" w:color="auto"/>
              <w:left w:val="single" w:sz="4" w:space="0" w:color="auto"/>
              <w:bottom w:val="single" w:sz="4" w:space="0" w:color="auto"/>
              <w:right w:val="single" w:sz="12" w:space="0" w:color="auto"/>
            </w:tcBorders>
            <w:vAlign w:val="bottom"/>
          </w:tcPr>
          <w:p w14:paraId="4D0DD6B4" w14:textId="08A4E0DD" w:rsidR="00F46067" w:rsidRPr="001C1264" w:rsidRDefault="00F46067" w:rsidP="00F46067">
            <w:pPr>
              <w:jc w:val="center"/>
              <w:rPr>
                <w:rFonts w:ascii="Titillium Web" w:hAnsi="Titillium Web"/>
                <w:lang w:val="en-US"/>
              </w:rPr>
            </w:pPr>
            <w:r w:rsidRPr="001C1264">
              <w:rPr>
                <w:rFonts w:ascii="Aptos Narrow" w:hAnsi="Aptos Narrow"/>
                <w:color w:val="000000"/>
              </w:rPr>
              <w:t>-</w:t>
            </w:r>
          </w:p>
        </w:tc>
      </w:tr>
      <w:tr w:rsidR="00F46067" w:rsidRPr="00EC18FA" w14:paraId="5465E3E2" w14:textId="77777777" w:rsidTr="002D11C3">
        <w:tc>
          <w:tcPr>
            <w:tcW w:w="3316" w:type="dxa"/>
            <w:tcBorders>
              <w:left w:val="single" w:sz="12" w:space="0" w:color="000000" w:themeColor="text1"/>
            </w:tcBorders>
            <w:vAlign w:val="center"/>
          </w:tcPr>
          <w:p w14:paraId="450A7B77" w14:textId="7607D213" w:rsidR="00F46067" w:rsidRPr="00EC18FA" w:rsidRDefault="00F46067" w:rsidP="00F46067">
            <w:pPr>
              <w:rPr>
                <w:rFonts w:ascii="Titillium Web" w:hAnsi="Titillium Web"/>
                <w:lang w:val="en-US"/>
              </w:rPr>
            </w:pPr>
            <w:r w:rsidRPr="00EC18FA">
              <w:rPr>
                <w:rFonts w:ascii="Titillium Web" w:hAnsi="Titillium Web"/>
                <w:lang w:val="en-US"/>
              </w:rPr>
              <w:t xml:space="preserve">Numerical </w:t>
            </w:r>
            <w:r>
              <w:rPr>
                <w:rFonts w:ascii="Titillium Web" w:hAnsi="Titillium Web"/>
                <w:lang w:val="en-US"/>
              </w:rPr>
              <w:t>a</w:t>
            </w:r>
            <w:r w:rsidRPr="00EC18FA">
              <w:rPr>
                <w:rFonts w:ascii="Titillium Web" w:hAnsi="Titillium Web"/>
                <w:lang w:val="en-US"/>
              </w:rPr>
              <w:t>perture (y axis)</w:t>
            </w:r>
          </w:p>
        </w:tc>
        <w:tc>
          <w:tcPr>
            <w:tcW w:w="957" w:type="dxa"/>
            <w:vMerge/>
            <w:shd w:val="clear" w:color="auto" w:fill="95C11F"/>
            <w:vAlign w:val="center"/>
          </w:tcPr>
          <w:p w14:paraId="3E2F58AD" w14:textId="77777777" w:rsidR="00F46067" w:rsidRPr="00EC18FA" w:rsidRDefault="00F46067" w:rsidP="00F46067">
            <w:pPr>
              <w:jc w:val="center"/>
              <w:rPr>
                <w:rFonts w:ascii="Titillium Web" w:hAnsi="Titillium Web"/>
                <w:color w:val="FFFFFF" w:themeColor="background1"/>
                <w:lang w:val="en-US"/>
              </w:rPr>
            </w:pPr>
          </w:p>
        </w:tc>
        <w:tc>
          <w:tcPr>
            <w:tcW w:w="958" w:type="dxa"/>
            <w:vAlign w:val="center"/>
          </w:tcPr>
          <w:p w14:paraId="3969B386" w14:textId="77777777" w:rsidR="00F46067" w:rsidRPr="00EC18FA" w:rsidRDefault="00F46067" w:rsidP="00F46067">
            <w:pPr>
              <w:jc w:val="center"/>
              <w:rPr>
                <w:rFonts w:ascii="Titillium Web" w:hAnsi="Titillium Web"/>
                <w:lang w:val="en-US"/>
              </w:rPr>
            </w:pPr>
            <w:r w:rsidRPr="00EC18FA">
              <w:rPr>
                <w:rFonts w:ascii="Titillium Web" w:hAnsi="Titillium Web"/>
                <w:lang w:val="en-US"/>
              </w:rPr>
              <w:t>NA</w:t>
            </w:r>
          </w:p>
        </w:tc>
        <w:tc>
          <w:tcPr>
            <w:tcW w:w="958" w:type="dxa"/>
            <w:tcBorders>
              <w:top w:val="single" w:sz="4" w:space="0" w:color="auto"/>
              <w:left w:val="nil"/>
              <w:bottom w:val="single" w:sz="4" w:space="0" w:color="auto"/>
              <w:right w:val="single" w:sz="4" w:space="0" w:color="auto"/>
            </w:tcBorders>
            <w:vAlign w:val="bottom"/>
          </w:tcPr>
          <w:p w14:paraId="2718EAE1" w14:textId="1D62FDD0" w:rsidR="00F46067" w:rsidRPr="001C1264" w:rsidRDefault="005B74BC" w:rsidP="00F46067">
            <w:pPr>
              <w:jc w:val="center"/>
              <w:rPr>
                <w:rFonts w:ascii="Titillium Web" w:hAnsi="Titillium Web"/>
                <w:lang w:val="en-US"/>
              </w:rPr>
            </w:pPr>
            <w:r>
              <w:rPr>
                <w:rFonts w:ascii="Aptos Narrow" w:hAnsi="Aptos Narrow"/>
                <w:color w:val="000000"/>
              </w:rPr>
              <w:t>0.16</w:t>
            </w:r>
          </w:p>
        </w:tc>
        <w:tc>
          <w:tcPr>
            <w:tcW w:w="957" w:type="dxa"/>
            <w:tcBorders>
              <w:top w:val="single" w:sz="4" w:space="0" w:color="auto"/>
              <w:left w:val="single" w:sz="4" w:space="0" w:color="auto"/>
              <w:bottom w:val="single" w:sz="4" w:space="0" w:color="auto"/>
              <w:right w:val="single" w:sz="4" w:space="0" w:color="auto"/>
            </w:tcBorders>
            <w:vAlign w:val="bottom"/>
          </w:tcPr>
          <w:p w14:paraId="01F7935B" w14:textId="394FA5CE" w:rsidR="00F46067" w:rsidRPr="001C1264" w:rsidRDefault="005B74BC" w:rsidP="00F46067">
            <w:pPr>
              <w:jc w:val="center"/>
              <w:rPr>
                <w:rFonts w:ascii="Titillium Web" w:hAnsi="Titillium Web"/>
                <w:lang w:val="en-US"/>
              </w:rPr>
            </w:pPr>
            <w:r>
              <w:rPr>
                <w:rFonts w:ascii="Aptos Narrow" w:hAnsi="Aptos Narrow"/>
                <w:color w:val="000000"/>
              </w:rPr>
              <w:t>0.18</w:t>
            </w:r>
          </w:p>
        </w:tc>
        <w:tc>
          <w:tcPr>
            <w:tcW w:w="958" w:type="dxa"/>
            <w:tcBorders>
              <w:top w:val="single" w:sz="4" w:space="0" w:color="auto"/>
              <w:left w:val="single" w:sz="4" w:space="0" w:color="auto"/>
              <w:bottom w:val="single" w:sz="4" w:space="0" w:color="auto"/>
              <w:right w:val="nil"/>
            </w:tcBorders>
            <w:vAlign w:val="bottom"/>
          </w:tcPr>
          <w:p w14:paraId="11DCC6D4" w14:textId="2F6697A8" w:rsidR="00F46067" w:rsidRPr="001C1264" w:rsidRDefault="005B74BC" w:rsidP="00F46067">
            <w:pPr>
              <w:jc w:val="center"/>
              <w:rPr>
                <w:rFonts w:ascii="Titillium Web" w:hAnsi="Titillium Web"/>
                <w:lang w:val="en-US"/>
              </w:rPr>
            </w:pPr>
            <w:r>
              <w:rPr>
                <w:rFonts w:ascii="Aptos Narrow" w:hAnsi="Aptos Narrow"/>
                <w:color w:val="000000"/>
              </w:rPr>
              <w:t>0.20</w:t>
            </w:r>
          </w:p>
        </w:tc>
        <w:tc>
          <w:tcPr>
            <w:tcW w:w="958" w:type="dxa"/>
            <w:tcBorders>
              <w:top w:val="single" w:sz="4" w:space="0" w:color="auto"/>
              <w:left w:val="single" w:sz="4" w:space="0" w:color="auto"/>
              <w:bottom w:val="single" w:sz="4" w:space="0" w:color="auto"/>
              <w:right w:val="single" w:sz="12" w:space="0" w:color="auto"/>
            </w:tcBorders>
            <w:vAlign w:val="bottom"/>
          </w:tcPr>
          <w:p w14:paraId="5DC47268" w14:textId="0BECDB31" w:rsidR="00F46067" w:rsidRPr="001C1264" w:rsidRDefault="00F46067" w:rsidP="00F46067">
            <w:pPr>
              <w:jc w:val="center"/>
              <w:rPr>
                <w:rFonts w:ascii="Titillium Web" w:hAnsi="Titillium Web"/>
                <w:lang w:val="en-US"/>
              </w:rPr>
            </w:pPr>
            <w:r w:rsidRPr="001C1264">
              <w:rPr>
                <w:rFonts w:ascii="Aptos Narrow" w:hAnsi="Aptos Narrow"/>
                <w:color w:val="000000"/>
              </w:rPr>
              <w:t> </w:t>
            </w:r>
          </w:p>
        </w:tc>
      </w:tr>
      <w:tr w:rsidR="001C1264" w:rsidRPr="00EC18FA" w14:paraId="52FB2D9D" w14:textId="77777777" w:rsidTr="002D11C3">
        <w:tc>
          <w:tcPr>
            <w:tcW w:w="3316" w:type="dxa"/>
            <w:tcBorders>
              <w:left w:val="single" w:sz="12" w:space="0" w:color="000000" w:themeColor="text1"/>
            </w:tcBorders>
            <w:vAlign w:val="center"/>
          </w:tcPr>
          <w:p w14:paraId="63E448B7" w14:textId="77777777" w:rsidR="001C1264" w:rsidRPr="00EC18FA" w:rsidRDefault="001C1264" w:rsidP="001C1264">
            <w:pPr>
              <w:rPr>
                <w:rFonts w:ascii="Titillium Web" w:hAnsi="Titillium Web"/>
                <w:lang w:val="en-US"/>
              </w:rPr>
            </w:pPr>
            <w:r w:rsidRPr="00EC18FA">
              <w:rPr>
                <w:rFonts w:ascii="Titillium Web" w:hAnsi="Titillium Web"/>
                <w:lang w:val="en-US"/>
              </w:rPr>
              <w:t>Ellipticity of output</w:t>
            </w:r>
          </w:p>
        </w:tc>
        <w:tc>
          <w:tcPr>
            <w:tcW w:w="957" w:type="dxa"/>
            <w:vMerge/>
            <w:shd w:val="clear" w:color="auto" w:fill="95C11F"/>
            <w:vAlign w:val="center"/>
          </w:tcPr>
          <w:p w14:paraId="47C678BC"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24129F7D" w14:textId="77777777" w:rsidR="001C1264" w:rsidRPr="00EC18FA" w:rsidRDefault="001C1264" w:rsidP="001C1264">
            <w:pPr>
              <w:jc w:val="center"/>
              <w:rPr>
                <w:rFonts w:ascii="Titillium Web" w:hAnsi="Titillium Web"/>
                <w:lang w:val="en-US"/>
              </w:rPr>
            </w:pPr>
            <w:r w:rsidRPr="00EC18FA">
              <w:rPr>
                <w:rFonts w:ascii="Titillium Web" w:hAnsi="Titillium Web"/>
                <w:lang w:val="en-US"/>
              </w:rPr>
              <w:t>-</w:t>
            </w:r>
          </w:p>
        </w:tc>
        <w:tc>
          <w:tcPr>
            <w:tcW w:w="958" w:type="dxa"/>
            <w:tcBorders>
              <w:top w:val="single" w:sz="4" w:space="0" w:color="auto"/>
              <w:left w:val="nil"/>
              <w:bottom w:val="single" w:sz="4" w:space="0" w:color="auto"/>
              <w:right w:val="single" w:sz="4" w:space="0" w:color="auto"/>
            </w:tcBorders>
            <w:vAlign w:val="bottom"/>
          </w:tcPr>
          <w:p w14:paraId="797D340E" w14:textId="35552110" w:rsidR="001C1264" w:rsidRPr="001C1264" w:rsidRDefault="006C63A2" w:rsidP="001C1264">
            <w:pPr>
              <w:jc w:val="center"/>
              <w:rPr>
                <w:rFonts w:ascii="Titillium Web" w:hAnsi="Titillium Web"/>
                <w:lang w:val="en-US"/>
              </w:rPr>
            </w:pPr>
            <w:r>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5342FF63" w14:textId="7C3EDEE1" w:rsidR="001C1264" w:rsidRPr="001C1264" w:rsidRDefault="005A2353" w:rsidP="001C1264">
            <w:pPr>
              <w:jc w:val="center"/>
              <w:rPr>
                <w:rFonts w:ascii="Titillium Web" w:hAnsi="Titillium Web"/>
                <w:lang w:val="en-US"/>
              </w:rPr>
            </w:pPr>
            <w:r>
              <w:rPr>
                <w:rFonts w:ascii="Aptos Narrow" w:hAnsi="Aptos Narrow"/>
                <w:color w:val="000000"/>
              </w:rPr>
              <w:t>0.97</w:t>
            </w:r>
          </w:p>
        </w:tc>
        <w:tc>
          <w:tcPr>
            <w:tcW w:w="958" w:type="dxa"/>
            <w:tcBorders>
              <w:top w:val="single" w:sz="4" w:space="0" w:color="auto"/>
              <w:left w:val="single" w:sz="4" w:space="0" w:color="auto"/>
              <w:bottom w:val="single" w:sz="4" w:space="0" w:color="auto"/>
              <w:right w:val="nil"/>
            </w:tcBorders>
            <w:vAlign w:val="bottom"/>
          </w:tcPr>
          <w:p w14:paraId="4C4C4E02" w14:textId="257FDF66" w:rsidR="001C1264" w:rsidRPr="001C1264" w:rsidRDefault="006C63A2" w:rsidP="001C1264">
            <w:pPr>
              <w:jc w:val="center"/>
              <w:rPr>
                <w:rFonts w:ascii="Titillium Web" w:hAnsi="Titillium Web"/>
                <w:lang w:val="en-US"/>
              </w:rPr>
            </w:pPr>
            <w:r>
              <w:rPr>
                <w:rFonts w:ascii="Aptos Narrow" w:hAnsi="Aptos Narrow"/>
                <w:color w:val="000000"/>
              </w:rPr>
              <w:t>-</w:t>
            </w:r>
          </w:p>
        </w:tc>
        <w:tc>
          <w:tcPr>
            <w:tcW w:w="958" w:type="dxa"/>
            <w:tcBorders>
              <w:top w:val="single" w:sz="4" w:space="0" w:color="auto"/>
              <w:left w:val="single" w:sz="4" w:space="0" w:color="auto"/>
              <w:bottom w:val="single" w:sz="4" w:space="0" w:color="auto"/>
              <w:right w:val="single" w:sz="12" w:space="0" w:color="auto"/>
            </w:tcBorders>
            <w:vAlign w:val="bottom"/>
          </w:tcPr>
          <w:p w14:paraId="265982C9" w14:textId="47723013" w:rsidR="001C1264" w:rsidRPr="001C1264" w:rsidRDefault="001C1264" w:rsidP="001C1264">
            <w:pPr>
              <w:jc w:val="center"/>
              <w:rPr>
                <w:rFonts w:ascii="Titillium Web" w:hAnsi="Titillium Web"/>
                <w:lang w:val="en-US"/>
              </w:rPr>
            </w:pPr>
            <w:r w:rsidRPr="001C1264">
              <w:rPr>
                <w:rFonts w:ascii="Aptos Narrow" w:hAnsi="Aptos Narrow"/>
                <w:color w:val="000000"/>
              </w:rPr>
              <w:t>-</w:t>
            </w:r>
          </w:p>
        </w:tc>
      </w:tr>
      <w:tr w:rsidR="005A2353" w:rsidRPr="00EC18FA" w14:paraId="3A048B16" w14:textId="77777777" w:rsidTr="002D11C3">
        <w:tc>
          <w:tcPr>
            <w:tcW w:w="3316" w:type="dxa"/>
            <w:tcBorders>
              <w:left w:val="single" w:sz="12" w:space="0" w:color="000000" w:themeColor="text1"/>
            </w:tcBorders>
            <w:vAlign w:val="center"/>
          </w:tcPr>
          <w:p w14:paraId="0911BCA6" w14:textId="77777777" w:rsidR="005A2353" w:rsidRPr="00EC18FA" w:rsidRDefault="005A2353" w:rsidP="005A2353">
            <w:pPr>
              <w:rPr>
                <w:rFonts w:ascii="Titillium Web" w:hAnsi="Titillium Web"/>
                <w:lang w:val="en-US"/>
              </w:rPr>
            </w:pPr>
            <w:r w:rsidRPr="00EC18FA">
              <w:rPr>
                <w:rFonts w:ascii="Titillium Web" w:hAnsi="Titillium Web"/>
                <w:lang w:val="en-US"/>
              </w:rPr>
              <w:t>Beam divergence (1/e</w:t>
            </w:r>
            <w:r w:rsidRPr="00EC18FA">
              <w:rPr>
                <w:rFonts w:ascii="Titillium Web" w:hAnsi="Titillium Web"/>
                <w:vertAlign w:val="superscript"/>
                <w:lang w:val="en-US"/>
              </w:rPr>
              <w:t>2</w:t>
            </w:r>
            <w:r w:rsidRPr="00EC18FA">
              <w:rPr>
                <w:rFonts w:ascii="Titillium Web" w:hAnsi="Titillium Web"/>
                <w:lang w:val="en-US"/>
              </w:rPr>
              <w:t>) (x axis)</w:t>
            </w:r>
          </w:p>
        </w:tc>
        <w:tc>
          <w:tcPr>
            <w:tcW w:w="957" w:type="dxa"/>
            <w:vMerge/>
            <w:shd w:val="clear" w:color="auto" w:fill="95C11F"/>
            <w:vAlign w:val="center"/>
          </w:tcPr>
          <w:p w14:paraId="087EF344" w14:textId="77777777" w:rsidR="005A2353" w:rsidRPr="00EC18FA" w:rsidRDefault="005A2353" w:rsidP="005A2353">
            <w:pPr>
              <w:jc w:val="center"/>
              <w:rPr>
                <w:rFonts w:ascii="Titillium Web" w:hAnsi="Titillium Web"/>
                <w:color w:val="FFFFFF" w:themeColor="background1"/>
                <w:lang w:val="en-US"/>
              </w:rPr>
            </w:pPr>
          </w:p>
        </w:tc>
        <w:tc>
          <w:tcPr>
            <w:tcW w:w="958" w:type="dxa"/>
            <w:vAlign w:val="center"/>
          </w:tcPr>
          <w:p w14:paraId="09472BB5" w14:textId="77777777" w:rsidR="005A2353" w:rsidRPr="00EC18FA" w:rsidRDefault="005A2353" w:rsidP="005A2353">
            <w:pPr>
              <w:jc w:val="center"/>
              <w:rPr>
                <w:rFonts w:ascii="Titillium Web" w:hAnsi="Titillium Web"/>
                <w:lang w:val="en-US"/>
              </w:rPr>
            </w:pPr>
            <w:r w:rsidRPr="00EC18FA">
              <w:rPr>
                <w:rFonts w:ascii="Cambria" w:hAnsi="Cambria" w:cs="Cambria"/>
                <w:lang w:val="en-US"/>
              </w:rPr>
              <w:t>Θ</w:t>
            </w:r>
            <w:r w:rsidRPr="00EC18FA">
              <w:rPr>
                <w:rFonts w:ascii="Times New Roman" w:hAnsi="Times New Roman" w:cs="Times New Roman"/>
                <w:vertAlign w:val="subscript"/>
                <w:lang w:val="en-US"/>
              </w:rPr>
              <w:t>‖</w:t>
            </w:r>
          </w:p>
        </w:tc>
        <w:tc>
          <w:tcPr>
            <w:tcW w:w="958" w:type="dxa"/>
            <w:tcBorders>
              <w:top w:val="single" w:sz="4" w:space="0" w:color="auto"/>
              <w:left w:val="nil"/>
              <w:bottom w:val="single" w:sz="4" w:space="0" w:color="auto"/>
              <w:right w:val="single" w:sz="4" w:space="0" w:color="auto"/>
            </w:tcBorders>
            <w:vAlign w:val="bottom"/>
          </w:tcPr>
          <w:p w14:paraId="0A64747B" w14:textId="5D3EE8CC" w:rsidR="005A2353" w:rsidRPr="001C1264" w:rsidRDefault="00502F12" w:rsidP="005A2353">
            <w:pPr>
              <w:jc w:val="center"/>
              <w:rPr>
                <w:rFonts w:ascii="Titillium Web" w:hAnsi="Titillium Web"/>
                <w:lang w:val="en-US"/>
              </w:rPr>
            </w:pPr>
            <w:r>
              <w:rPr>
                <w:rFonts w:ascii="Aptos Narrow" w:hAnsi="Aptos Narrow"/>
                <w:color w:val="000000"/>
              </w:rPr>
              <w:t>9.8</w:t>
            </w:r>
          </w:p>
        </w:tc>
        <w:tc>
          <w:tcPr>
            <w:tcW w:w="957" w:type="dxa"/>
            <w:tcBorders>
              <w:top w:val="single" w:sz="4" w:space="0" w:color="auto"/>
              <w:left w:val="single" w:sz="4" w:space="0" w:color="auto"/>
              <w:bottom w:val="single" w:sz="4" w:space="0" w:color="auto"/>
              <w:right w:val="single" w:sz="4" w:space="0" w:color="auto"/>
            </w:tcBorders>
            <w:vAlign w:val="bottom"/>
          </w:tcPr>
          <w:p w14:paraId="4AD54F3A" w14:textId="20B45C0B" w:rsidR="005A2353" w:rsidRPr="001C1264" w:rsidRDefault="00502F12" w:rsidP="005A2353">
            <w:pPr>
              <w:jc w:val="center"/>
              <w:rPr>
                <w:rFonts w:ascii="Titillium Web" w:hAnsi="Titillium Web"/>
                <w:lang w:val="en-US"/>
              </w:rPr>
            </w:pPr>
            <w:r>
              <w:rPr>
                <w:rFonts w:ascii="Aptos Narrow" w:hAnsi="Aptos Narrow"/>
                <w:color w:val="000000"/>
              </w:rPr>
              <w:t>11.0</w:t>
            </w:r>
          </w:p>
        </w:tc>
        <w:tc>
          <w:tcPr>
            <w:tcW w:w="958" w:type="dxa"/>
            <w:tcBorders>
              <w:top w:val="single" w:sz="4" w:space="0" w:color="auto"/>
              <w:left w:val="single" w:sz="4" w:space="0" w:color="auto"/>
              <w:bottom w:val="single" w:sz="4" w:space="0" w:color="auto"/>
              <w:right w:val="nil"/>
            </w:tcBorders>
            <w:vAlign w:val="bottom"/>
          </w:tcPr>
          <w:p w14:paraId="744D34EA" w14:textId="1A9FC630" w:rsidR="005A2353" w:rsidRPr="001C1264" w:rsidRDefault="00502F12" w:rsidP="005A2353">
            <w:pPr>
              <w:jc w:val="center"/>
              <w:rPr>
                <w:rFonts w:ascii="Titillium Web" w:hAnsi="Titillium Web"/>
                <w:lang w:val="en-US"/>
              </w:rPr>
            </w:pPr>
            <w:r>
              <w:rPr>
                <w:rFonts w:ascii="Aptos Narrow" w:hAnsi="Aptos Narrow"/>
                <w:color w:val="000000"/>
              </w:rPr>
              <w:t>12.1</w:t>
            </w:r>
          </w:p>
        </w:tc>
        <w:tc>
          <w:tcPr>
            <w:tcW w:w="958" w:type="dxa"/>
            <w:tcBorders>
              <w:top w:val="single" w:sz="4" w:space="0" w:color="auto"/>
              <w:left w:val="single" w:sz="4" w:space="0" w:color="auto"/>
              <w:bottom w:val="single" w:sz="4" w:space="0" w:color="auto"/>
              <w:right w:val="single" w:sz="12" w:space="0" w:color="auto"/>
            </w:tcBorders>
            <w:vAlign w:val="bottom"/>
          </w:tcPr>
          <w:p w14:paraId="50F3F4D6" w14:textId="2DB8787E" w:rsidR="005A2353" w:rsidRPr="001C1264" w:rsidRDefault="005A2353" w:rsidP="005A2353">
            <w:pPr>
              <w:jc w:val="center"/>
              <w:rPr>
                <w:rFonts w:ascii="Titillium Web" w:hAnsi="Titillium Web"/>
                <w:lang w:val="en-US"/>
              </w:rPr>
            </w:pPr>
            <w:r w:rsidRPr="001C1264">
              <w:rPr>
                <w:rFonts w:ascii="Aptos Narrow" w:hAnsi="Aptos Narrow"/>
                <w:color w:val="000000"/>
              </w:rPr>
              <w:t>°</w:t>
            </w:r>
          </w:p>
        </w:tc>
      </w:tr>
      <w:tr w:rsidR="005A2353" w:rsidRPr="00EC18FA" w14:paraId="60A2C10B" w14:textId="77777777" w:rsidTr="002D11C3">
        <w:tc>
          <w:tcPr>
            <w:tcW w:w="3316" w:type="dxa"/>
            <w:tcBorders>
              <w:left w:val="single" w:sz="12" w:space="0" w:color="000000" w:themeColor="text1"/>
            </w:tcBorders>
            <w:vAlign w:val="center"/>
          </w:tcPr>
          <w:p w14:paraId="5B58A08F" w14:textId="77777777" w:rsidR="005A2353" w:rsidRPr="00EC18FA" w:rsidRDefault="005A2353" w:rsidP="005A2353">
            <w:pPr>
              <w:rPr>
                <w:rFonts w:ascii="Titillium Web" w:hAnsi="Titillium Web"/>
                <w:lang w:val="fr-FR"/>
              </w:rPr>
            </w:pPr>
            <w:r w:rsidRPr="00EC18FA">
              <w:rPr>
                <w:rFonts w:ascii="Titillium Web" w:hAnsi="Titillium Web"/>
                <w:lang w:val="fr-FR"/>
              </w:rPr>
              <w:t>Beam divergence (1/e</w:t>
            </w:r>
            <w:r w:rsidRPr="00EC18FA">
              <w:rPr>
                <w:rFonts w:ascii="Titillium Web" w:hAnsi="Titillium Web"/>
                <w:vertAlign w:val="superscript"/>
                <w:lang w:val="fr-FR"/>
              </w:rPr>
              <w:t>2</w:t>
            </w:r>
            <w:r w:rsidRPr="00EC18FA">
              <w:rPr>
                <w:rFonts w:ascii="Titillium Web" w:hAnsi="Titillium Web"/>
                <w:lang w:val="fr-FR"/>
              </w:rPr>
              <w:t>) (y axis)</w:t>
            </w:r>
          </w:p>
        </w:tc>
        <w:tc>
          <w:tcPr>
            <w:tcW w:w="957" w:type="dxa"/>
            <w:vMerge/>
            <w:shd w:val="clear" w:color="auto" w:fill="95C11F"/>
            <w:vAlign w:val="center"/>
          </w:tcPr>
          <w:p w14:paraId="7214786B" w14:textId="77777777" w:rsidR="005A2353" w:rsidRPr="00EC18FA" w:rsidRDefault="005A2353" w:rsidP="005A2353">
            <w:pPr>
              <w:jc w:val="center"/>
              <w:rPr>
                <w:rFonts w:ascii="Titillium Web" w:hAnsi="Titillium Web"/>
                <w:color w:val="FFFFFF" w:themeColor="background1"/>
                <w:lang w:val="fr-FR"/>
              </w:rPr>
            </w:pPr>
          </w:p>
        </w:tc>
        <w:tc>
          <w:tcPr>
            <w:tcW w:w="958" w:type="dxa"/>
            <w:vAlign w:val="center"/>
          </w:tcPr>
          <w:p w14:paraId="165CA559" w14:textId="77777777" w:rsidR="005A2353" w:rsidRPr="00EC18FA" w:rsidRDefault="005A2353" w:rsidP="005A2353">
            <w:pPr>
              <w:jc w:val="center"/>
              <w:rPr>
                <w:rFonts w:ascii="Titillium Web" w:hAnsi="Titillium Web" w:cstheme="minorHAnsi"/>
                <w:lang w:val="en-US"/>
              </w:rPr>
            </w:pPr>
            <w:r w:rsidRPr="00EC18FA">
              <w:rPr>
                <w:rFonts w:ascii="Cambria" w:hAnsi="Cambria" w:cs="Cambria"/>
                <w:lang w:val="en-US"/>
              </w:rPr>
              <w:t>Θ</w:t>
            </w:r>
            <w:r w:rsidRPr="00EC18FA">
              <w:rPr>
                <w:rFonts w:ascii="Segoe UI" w:hAnsi="Segoe UI" w:cs="Segoe UI"/>
                <w:vertAlign w:val="subscript"/>
                <w:lang w:val="en-US"/>
              </w:rPr>
              <w:t>ꓕ</w:t>
            </w:r>
          </w:p>
        </w:tc>
        <w:tc>
          <w:tcPr>
            <w:tcW w:w="958" w:type="dxa"/>
            <w:tcBorders>
              <w:top w:val="single" w:sz="4" w:space="0" w:color="auto"/>
              <w:left w:val="nil"/>
              <w:bottom w:val="single" w:sz="4" w:space="0" w:color="auto"/>
              <w:right w:val="single" w:sz="4" w:space="0" w:color="auto"/>
            </w:tcBorders>
            <w:vAlign w:val="bottom"/>
          </w:tcPr>
          <w:p w14:paraId="7B400033" w14:textId="64210AF2" w:rsidR="005A2353" w:rsidRPr="001C1264" w:rsidRDefault="00502F12" w:rsidP="005A2353">
            <w:pPr>
              <w:jc w:val="center"/>
              <w:rPr>
                <w:rFonts w:ascii="Titillium Web" w:hAnsi="Titillium Web"/>
                <w:lang w:val="en-US"/>
              </w:rPr>
            </w:pPr>
            <w:r>
              <w:rPr>
                <w:rFonts w:ascii="Aptos Narrow" w:hAnsi="Aptos Narrow"/>
                <w:color w:val="000000"/>
              </w:rPr>
              <w:t>9.2</w:t>
            </w:r>
          </w:p>
        </w:tc>
        <w:tc>
          <w:tcPr>
            <w:tcW w:w="957" w:type="dxa"/>
            <w:tcBorders>
              <w:top w:val="single" w:sz="4" w:space="0" w:color="auto"/>
              <w:left w:val="single" w:sz="4" w:space="0" w:color="auto"/>
              <w:bottom w:val="single" w:sz="4" w:space="0" w:color="auto"/>
              <w:right w:val="single" w:sz="4" w:space="0" w:color="auto"/>
            </w:tcBorders>
            <w:vAlign w:val="bottom"/>
          </w:tcPr>
          <w:p w14:paraId="61549F8F" w14:textId="39DB353D" w:rsidR="005A2353" w:rsidRPr="001C1264" w:rsidRDefault="00502F12" w:rsidP="005A2353">
            <w:pPr>
              <w:jc w:val="center"/>
              <w:rPr>
                <w:rFonts w:ascii="Titillium Web" w:hAnsi="Titillium Web"/>
                <w:lang w:val="en-US"/>
              </w:rPr>
            </w:pPr>
            <w:r>
              <w:rPr>
                <w:rFonts w:ascii="Aptos Narrow" w:hAnsi="Aptos Narrow"/>
                <w:color w:val="000000"/>
              </w:rPr>
              <w:t>10.4</w:t>
            </w:r>
          </w:p>
        </w:tc>
        <w:tc>
          <w:tcPr>
            <w:tcW w:w="958" w:type="dxa"/>
            <w:tcBorders>
              <w:top w:val="single" w:sz="4" w:space="0" w:color="auto"/>
              <w:left w:val="single" w:sz="4" w:space="0" w:color="auto"/>
              <w:bottom w:val="single" w:sz="4" w:space="0" w:color="auto"/>
              <w:right w:val="nil"/>
            </w:tcBorders>
            <w:vAlign w:val="bottom"/>
          </w:tcPr>
          <w:p w14:paraId="067A14AF" w14:textId="7F594BC8" w:rsidR="005A2353" w:rsidRPr="001C1264" w:rsidRDefault="00502F12" w:rsidP="005A2353">
            <w:pPr>
              <w:jc w:val="center"/>
              <w:rPr>
                <w:rFonts w:ascii="Titillium Web" w:hAnsi="Titillium Web"/>
                <w:lang w:val="en-US"/>
              </w:rPr>
            </w:pPr>
            <w:r>
              <w:rPr>
                <w:rFonts w:ascii="Aptos Narrow" w:hAnsi="Aptos Narrow"/>
                <w:color w:val="000000"/>
              </w:rPr>
              <w:t>11.5</w:t>
            </w:r>
          </w:p>
        </w:tc>
        <w:tc>
          <w:tcPr>
            <w:tcW w:w="958" w:type="dxa"/>
            <w:tcBorders>
              <w:top w:val="single" w:sz="4" w:space="0" w:color="auto"/>
              <w:left w:val="single" w:sz="4" w:space="0" w:color="auto"/>
              <w:bottom w:val="single" w:sz="4" w:space="0" w:color="auto"/>
              <w:right w:val="single" w:sz="12" w:space="0" w:color="auto"/>
            </w:tcBorders>
            <w:vAlign w:val="bottom"/>
          </w:tcPr>
          <w:p w14:paraId="147827FD" w14:textId="5481A0D4" w:rsidR="005A2353" w:rsidRPr="001C1264" w:rsidRDefault="005A2353" w:rsidP="005A2353">
            <w:pPr>
              <w:jc w:val="center"/>
              <w:rPr>
                <w:rFonts w:ascii="Titillium Web" w:hAnsi="Titillium Web" w:cstheme="minorHAnsi"/>
                <w:lang w:val="en-US"/>
              </w:rPr>
            </w:pPr>
            <w:r w:rsidRPr="001C1264">
              <w:rPr>
                <w:rFonts w:ascii="Aptos Narrow" w:hAnsi="Aptos Narrow"/>
                <w:color w:val="000000"/>
              </w:rPr>
              <w:t>°</w:t>
            </w:r>
          </w:p>
        </w:tc>
      </w:tr>
      <w:tr w:rsidR="001C1264" w:rsidRPr="00EC18FA" w14:paraId="66CD91DE" w14:textId="77777777" w:rsidTr="002D11C3">
        <w:tc>
          <w:tcPr>
            <w:tcW w:w="3316" w:type="dxa"/>
            <w:tcBorders>
              <w:left w:val="single" w:sz="12" w:space="0" w:color="000000" w:themeColor="text1"/>
            </w:tcBorders>
            <w:vAlign w:val="center"/>
          </w:tcPr>
          <w:p w14:paraId="5ED49C4F" w14:textId="685F29C3" w:rsidR="001C1264" w:rsidRPr="00EC18FA" w:rsidRDefault="001C1264" w:rsidP="001C1264">
            <w:pPr>
              <w:rPr>
                <w:rFonts w:ascii="Titillium Web" w:hAnsi="Titillium Web"/>
                <w:lang w:val="en-US"/>
              </w:rPr>
            </w:pPr>
            <w:r w:rsidRPr="00EC18FA">
              <w:rPr>
                <w:rFonts w:ascii="Titillium Web" w:hAnsi="Titillium Web"/>
                <w:lang w:val="en-US"/>
              </w:rPr>
              <w:t xml:space="preserve">Threshold </w:t>
            </w:r>
            <w:r>
              <w:rPr>
                <w:rFonts w:ascii="Titillium Web" w:hAnsi="Titillium Web"/>
                <w:lang w:val="en-US"/>
              </w:rPr>
              <w:t>c</w:t>
            </w:r>
            <w:r w:rsidRPr="00EC18FA">
              <w:rPr>
                <w:rFonts w:ascii="Titillium Web" w:hAnsi="Titillium Web"/>
                <w:lang w:val="en-US"/>
              </w:rPr>
              <w:t>urrent (T</w:t>
            </w:r>
            <w:r w:rsidRPr="00EC18FA">
              <w:rPr>
                <w:rFonts w:ascii="Titillium Web" w:hAnsi="Titillium Web"/>
                <w:lang w:val="en-US"/>
              </w:rPr>
              <w:softHyphen/>
              <w:t>=25</w:t>
            </w:r>
            <w:r w:rsidRPr="00EC18FA">
              <w:rPr>
                <w:rFonts w:ascii="Titillium Web" w:hAnsi="Titillium Web"/>
                <w:vertAlign w:val="superscript"/>
                <w:lang w:val="en-US"/>
              </w:rPr>
              <w:softHyphen/>
            </w:r>
            <w:r w:rsidRPr="00EC18FA">
              <w:rPr>
                <w:rFonts w:ascii="Titillium Web" w:hAnsi="Titillium Web"/>
                <w:lang w:val="en-US"/>
              </w:rPr>
              <w:t>°C)</w:t>
            </w:r>
          </w:p>
        </w:tc>
        <w:tc>
          <w:tcPr>
            <w:tcW w:w="957" w:type="dxa"/>
            <w:vMerge/>
            <w:shd w:val="clear" w:color="auto" w:fill="95C11F"/>
            <w:vAlign w:val="center"/>
          </w:tcPr>
          <w:p w14:paraId="1D7D7052"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704AC9A9" w14:textId="77777777" w:rsidR="001C1264" w:rsidRPr="00EC18FA" w:rsidRDefault="001C1264" w:rsidP="001C1264">
            <w:pPr>
              <w:jc w:val="center"/>
              <w:rPr>
                <w:rFonts w:ascii="Titillium Web" w:hAnsi="Titillium Web" w:cstheme="minorHAnsi"/>
                <w:lang w:val="en-US"/>
              </w:rPr>
            </w:pPr>
            <w:proofErr w:type="spellStart"/>
            <w:r w:rsidRPr="00EC18FA">
              <w:rPr>
                <w:rFonts w:ascii="Titillium Web" w:hAnsi="Titillium Web"/>
                <w:lang w:val="en-US"/>
              </w:rPr>
              <w:t>I</w:t>
            </w:r>
            <w:r w:rsidRPr="00EC18FA">
              <w:rPr>
                <w:rFonts w:ascii="Titillium Web" w:hAnsi="Titillium Web"/>
                <w:vertAlign w:val="subscript"/>
                <w:lang w:val="en-US"/>
              </w:rPr>
              <w:t>th</w:t>
            </w:r>
            <w:proofErr w:type="spellEnd"/>
          </w:p>
        </w:tc>
        <w:tc>
          <w:tcPr>
            <w:tcW w:w="958" w:type="dxa"/>
            <w:tcBorders>
              <w:top w:val="single" w:sz="4" w:space="0" w:color="auto"/>
              <w:left w:val="nil"/>
              <w:bottom w:val="single" w:sz="4" w:space="0" w:color="auto"/>
              <w:right w:val="single" w:sz="4" w:space="0" w:color="auto"/>
            </w:tcBorders>
            <w:vAlign w:val="bottom"/>
          </w:tcPr>
          <w:p w14:paraId="00274A5D" w14:textId="305BDB4D" w:rsidR="001C1264" w:rsidRPr="001C1264" w:rsidRDefault="001C1264" w:rsidP="001C1264">
            <w:pPr>
              <w:jc w:val="center"/>
              <w:rPr>
                <w:rFonts w:ascii="Titillium Web" w:hAnsi="Titillium Web"/>
                <w:lang w:val="en-US"/>
              </w:rPr>
            </w:pPr>
            <w:r w:rsidRPr="001C1264">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7E5C8FE6" w14:textId="3D997D7B" w:rsidR="001C1264" w:rsidRPr="001C1264" w:rsidRDefault="001C1264" w:rsidP="001C1264">
            <w:pPr>
              <w:jc w:val="center"/>
              <w:rPr>
                <w:rFonts w:ascii="Titillium Web" w:hAnsi="Titillium Web"/>
                <w:lang w:val="en-US"/>
              </w:rPr>
            </w:pPr>
            <w:r w:rsidRPr="001C1264">
              <w:rPr>
                <w:rFonts w:ascii="Aptos Narrow" w:hAnsi="Aptos Narrow"/>
                <w:color w:val="000000"/>
              </w:rPr>
              <w:t>55</w:t>
            </w:r>
          </w:p>
        </w:tc>
        <w:tc>
          <w:tcPr>
            <w:tcW w:w="958" w:type="dxa"/>
            <w:tcBorders>
              <w:top w:val="single" w:sz="4" w:space="0" w:color="auto"/>
              <w:left w:val="single" w:sz="4" w:space="0" w:color="auto"/>
              <w:bottom w:val="single" w:sz="4" w:space="0" w:color="auto"/>
              <w:right w:val="nil"/>
            </w:tcBorders>
            <w:vAlign w:val="bottom"/>
          </w:tcPr>
          <w:p w14:paraId="40095AA6" w14:textId="08E696CA" w:rsidR="001C1264" w:rsidRPr="001C1264" w:rsidRDefault="001C1264" w:rsidP="001C1264">
            <w:pPr>
              <w:jc w:val="center"/>
              <w:rPr>
                <w:rFonts w:ascii="Titillium Web" w:hAnsi="Titillium Web"/>
                <w:lang w:val="en-US"/>
              </w:rPr>
            </w:pPr>
            <w:r w:rsidRPr="001C1264">
              <w:rPr>
                <w:rFonts w:ascii="Aptos Narrow" w:hAnsi="Aptos Narrow"/>
                <w:color w:val="000000"/>
              </w:rPr>
              <w:t>80</w:t>
            </w:r>
          </w:p>
        </w:tc>
        <w:tc>
          <w:tcPr>
            <w:tcW w:w="958" w:type="dxa"/>
            <w:tcBorders>
              <w:top w:val="single" w:sz="4" w:space="0" w:color="auto"/>
              <w:left w:val="single" w:sz="4" w:space="0" w:color="auto"/>
              <w:bottom w:val="single" w:sz="4" w:space="0" w:color="auto"/>
              <w:right w:val="single" w:sz="12" w:space="0" w:color="auto"/>
            </w:tcBorders>
            <w:vAlign w:val="bottom"/>
          </w:tcPr>
          <w:p w14:paraId="41E77057" w14:textId="465C04D8" w:rsidR="001C1264" w:rsidRPr="001C1264" w:rsidRDefault="001C1264" w:rsidP="001C1264">
            <w:pPr>
              <w:jc w:val="center"/>
              <w:rPr>
                <w:rFonts w:ascii="Titillium Web" w:hAnsi="Titillium Web" w:cstheme="minorHAnsi"/>
                <w:lang w:val="en-US"/>
              </w:rPr>
            </w:pPr>
            <w:r w:rsidRPr="001C1264">
              <w:rPr>
                <w:rFonts w:ascii="Aptos Narrow" w:hAnsi="Aptos Narrow"/>
                <w:color w:val="000000"/>
              </w:rPr>
              <w:t>mA</w:t>
            </w:r>
          </w:p>
        </w:tc>
      </w:tr>
      <w:tr w:rsidR="001C1264" w:rsidRPr="00EC18FA" w14:paraId="1ABFD55E" w14:textId="77777777" w:rsidTr="002D11C3">
        <w:tc>
          <w:tcPr>
            <w:tcW w:w="3316" w:type="dxa"/>
            <w:tcBorders>
              <w:left w:val="single" w:sz="12" w:space="0" w:color="000000" w:themeColor="text1"/>
            </w:tcBorders>
            <w:vAlign w:val="center"/>
          </w:tcPr>
          <w:p w14:paraId="7761F0CC" w14:textId="11E15C64" w:rsidR="001C1264" w:rsidRPr="00EC18FA" w:rsidRDefault="001C1264" w:rsidP="001C1264">
            <w:pPr>
              <w:rPr>
                <w:rFonts w:ascii="Titillium Web" w:hAnsi="Titillium Web"/>
                <w:lang w:val="en-US"/>
              </w:rPr>
            </w:pPr>
            <w:r w:rsidRPr="00EC18FA">
              <w:rPr>
                <w:rFonts w:ascii="Titillium Web" w:hAnsi="Titillium Web"/>
                <w:lang w:val="en-US"/>
              </w:rPr>
              <w:t xml:space="preserve">Operating </w:t>
            </w:r>
            <w:r>
              <w:rPr>
                <w:rFonts w:ascii="Titillium Web" w:hAnsi="Titillium Web"/>
                <w:lang w:val="en-US"/>
              </w:rPr>
              <w:t>c</w:t>
            </w:r>
            <w:r w:rsidRPr="00EC18FA">
              <w:rPr>
                <w:rFonts w:ascii="Titillium Web" w:hAnsi="Titillium Web"/>
                <w:lang w:val="en-US"/>
              </w:rPr>
              <w:t>urrent (T</w:t>
            </w:r>
            <w:r w:rsidRPr="00EC18FA">
              <w:rPr>
                <w:rFonts w:ascii="Titillium Web" w:hAnsi="Titillium Web"/>
                <w:lang w:val="en-US"/>
              </w:rPr>
              <w:softHyphen/>
              <w:t>=25</w:t>
            </w:r>
            <w:r w:rsidRPr="00EC18FA">
              <w:rPr>
                <w:rFonts w:ascii="Titillium Web" w:hAnsi="Titillium Web"/>
                <w:vertAlign w:val="superscript"/>
                <w:lang w:val="en-US"/>
              </w:rPr>
              <w:softHyphen/>
            </w:r>
            <w:r w:rsidRPr="00EC18FA">
              <w:rPr>
                <w:rFonts w:ascii="Titillium Web" w:hAnsi="Titillium Web"/>
                <w:lang w:val="en-US"/>
              </w:rPr>
              <w:t>°C)</w:t>
            </w:r>
          </w:p>
        </w:tc>
        <w:tc>
          <w:tcPr>
            <w:tcW w:w="957" w:type="dxa"/>
            <w:vMerge/>
            <w:shd w:val="clear" w:color="auto" w:fill="95C11F"/>
            <w:vAlign w:val="center"/>
          </w:tcPr>
          <w:p w14:paraId="035FCBAF"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0D159892" w14:textId="77777777" w:rsidR="001C1264" w:rsidRPr="00EC18FA" w:rsidRDefault="001C1264" w:rsidP="001C1264">
            <w:pPr>
              <w:jc w:val="center"/>
              <w:rPr>
                <w:rFonts w:ascii="Titillium Web" w:hAnsi="Titillium Web"/>
                <w:lang w:val="en-US"/>
              </w:rPr>
            </w:pPr>
            <w:proofErr w:type="spellStart"/>
            <w:r w:rsidRPr="00EC18FA">
              <w:rPr>
                <w:rFonts w:ascii="Titillium Web" w:hAnsi="Titillium Web"/>
                <w:lang w:val="en-US"/>
              </w:rPr>
              <w:t>I</w:t>
            </w:r>
            <w:r w:rsidRPr="00EC18FA">
              <w:rPr>
                <w:rFonts w:ascii="Titillium Web" w:hAnsi="Titillium Web"/>
                <w:vertAlign w:val="subscript"/>
                <w:lang w:val="en-US"/>
              </w:rPr>
              <w:t>op</w:t>
            </w:r>
            <w:proofErr w:type="spellEnd"/>
          </w:p>
        </w:tc>
        <w:tc>
          <w:tcPr>
            <w:tcW w:w="958" w:type="dxa"/>
            <w:tcBorders>
              <w:top w:val="single" w:sz="4" w:space="0" w:color="auto"/>
              <w:left w:val="nil"/>
              <w:bottom w:val="single" w:sz="4" w:space="0" w:color="auto"/>
              <w:right w:val="single" w:sz="4" w:space="0" w:color="auto"/>
            </w:tcBorders>
            <w:vAlign w:val="bottom"/>
          </w:tcPr>
          <w:p w14:paraId="108AE206" w14:textId="7CB0B6AD" w:rsidR="001C1264" w:rsidRPr="001C1264" w:rsidRDefault="001C1264" w:rsidP="001C1264">
            <w:pPr>
              <w:jc w:val="center"/>
              <w:rPr>
                <w:rFonts w:ascii="Titillium Web" w:hAnsi="Titillium Web"/>
                <w:lang w:val="en-US"/>
              </w:rPr>
            </w:pPr>
          </w:p>
        </w:tc>
        <w:tc>
          <w:tcPr>
            <w:tcW w:w="957" w:type="dxa"/>
            <w:tcBorders>
              <w:top w:val="single" w:sz="4" w:space="0" w:color="auto"/>
              <w:left w:val="single" w:sz="4" w:space="0" w:color="auto"/>
              <w:bottom w:val="single" w:sz="4" w:space="0" w:color="auto"/>
              <w:right w:val="single" w:sz="4" w:space="0" w:color="auto"/>
            </w:tcBorders>
            <w:vAlign w:val="bottom"/>
          </w:tcPr>
          <w:p w14:paraId="3B0DB082" w14:textId="00D08BAA" w:rsidR="001C1264" w:rsidRPr="001C1264" w:rsidRDefault="001C1264" w:rsidP="001C1264">
            <w:pPr>
              <w:jc w:val="center"/>
              <w:rPr>
                <w:rFonts w:ascii="Titillium Web" w:hAnsi="Titillium Web"/>
                <w:lang w:val="en-US"/>
              </w:rPr>
            </w:pPr>
            <w:r w:rsidRPr="001C1264">
              <w:rPr>
                <w:rFonts w:ascii="Aptos Narrow" w:hAnsi="Aptos Narrow"/>
                <w:color w:val="000000"/>
              </w:rPr>
              <w:t>255</w:t>
            </w:r>
          </w:p>
        </w:tc>
        <w:tc>
          <w:tcPr>
            <w:tcW w:w="958" w:type="dxa"/>
            <w:tcBorders>
              <w:top w:val="single" w:sz="4" w:space="0" w:color="auto"/>
              <w:left w:val="single" w:sz="4" w:space="0" w:color="auto"/>
              <w:bottom w:val="single" w:sz="4" w:space="0" w:color="auto"/>
              <w:right w:val="nil"/>
            </w:tcBorders>
            <w:vAlign w:val="bottom"/>
          </w:tcPr>
          <w:p w14:paraId="17394B23" w14:textId="70C219B1" w:rsidR="001C1264" w:rsidRPr="001C1264" w:rsidRDefault="001C1264" w:rsidP="001C1264">
            <w:pPr>
              <w:jc w:val="center"/>
              <w:rPr>
                <w:rFonts w:ascii="Titillium Web" w:hAnsi="Titillium Web"/>
                <w:lang w:val="en-US"/>
              </w:rPr>
            </w:pPr>
            <w:r w:rsidRPr="001C1264">
              <w:rPr>
                <w:rFonts w:ascii="Aptos Narrow" w:hAnsi="Aptos Narrow"/>
                <w:color w:val="000000"/>
              </w:rPr>
              <w:t>295</w:t>
            </w:r>
          </w:p>
        </w:tc>
        <w:tc>
          <w:tcPr>
            <w:tcW w:w="958" w:type="dxa"/>
            <w:tcBorders>
              <w:top w:val="single" w:sz="4" w:space="0" w:color="auto"/>
              <w:left w:val="single" w:sz="4" w:space="0" w:color="auto"/>
              <w:bottom w:val="single" w:sz="4" w:space="0" w:color="auto"/>
              <w:right w:val="single" w:sz="12" w:space="0" w:color="auto"/>
            </w:tcBorders>
            <w:vAlign w:val="bottom"/>
          </w:tcPr>
          <w:p w14:paraId="0C044460" w14:textId="4B6DE779" w:rsidR="001C1264" w:rsidRPr="001C1264" w:rsidRDefault="001C1264" w:rsidP="001C1264">
            <w:pPr>
              <w:jc w:val="center"/>
              <w:rPr>
                <w:rFonts w:ascii="Titillium Web" w:hAnsi="Titillium Web"/>
                <w:lang w:val="en-US"/>
              </w:rPr>
            </w:pPr>
            <w:r w:rsidRPr="001C1264">
              <w:rPr>
                <w:rFonts w:ascii="Aptos Narrow" w:hAnsi="Aptos Narrow"/>
                <w:color w:val="000000"/>
              </w:rPr>
              <w:t>mA</w:t>
            </w:r>
          </w:p>
        </w:tc>
      </w:tr>
      <w:tr w:rsidR="001C1264" w:rsidRPr="00EC18FA" w14:paraId="56AAA28C" w14:textId="77777777" w:rsidTr="002D11C3">
        <w:tc>
          <w:tcPr>
            <w:tcW w:w="3316" w:type="dxa"/>
            <w:tcBorders>
              <w:left w:val="single" w:sz="12" w:space="0" w:color="000000" w:themeColor="text1"/>
            </w:tcBorders>
            <w:vAlign w:val="center"/>
          </w:tcPr>
          <w:p w14:paraId="4C693D5B" w14:textId="1E4568B1" w:rsidR="001C1264" w:rsidRPr="00EC18FA" w:rsidRDefault="001C1264" w:rsidP="001C1264">
            <w:pPr>
              <w:rPr>
                <w:rFonts w:ascii="Titillium Web" w:hAnsi="Titillium Web"/>
                <w:lang w:val="en-US"/>
              </w:rPr>
            </w:pPr>
            <w:r w:rsidRPr="00EC18FA">
              <w:rPr>
                <w:rFonts w:ascii="Titillium Web" w:hAnsi="Titillium Web"/>
                <w:lang w:val="en-US"/>
              </w:rPr>
              <w:t xml:space="preserve">Operating </w:t>
            </w:r>
            <w:r>
              <w:rPr>
                <w:rFonts w:ascii="Titillium Web" w:hAnsi="Titillium Web"/>
                <w:lang w:val="en-US"/>
              </w:rPr>
              <w:t>v</w:t>
            </w:r>
            <w:r w:rsidRPr="00EC18FA">
              <w:rPr>
                <w:rFonts w:ascii="Titillium Web" w:hAnsi="Titillium Web"/>
                <w:lang w:val="en-US"/>
              </w:rPr>
              <w:t>oltage (T</w:t>
            </w:r>
            <w:r w:rsidRPr="00EC18FA">
              <w:rPr>
                <w:rFonts w:ascii="Titillium Web" w:hAnsi="Titillium Web"/>
                <w:lang w:val="en-US"/>
              </w:rPr>
              <w:softHyphen/>
              <w:t>=25</w:t>
            </w:r>
            <w:r w:rsidRPr="00EC18FA">
              <w:rPr>
                <w:rFonts w:ascii="Titillium Web" w:hAnsi="Titillium Web"/>
                <w:vertAlign w:val="superscript"/>
                <w:lang w:val="en-US"/>
              </w:rPr>
              <w:softHyphen/>
            </w:r>
            <w:r w:rsidRPr="00EC18FA">
              <w:rPr>
                <w:rFonts w:ascii="Titillium Web" w:hAnsi="Titillium Web"/>
                <w:lang w:val="en-US"/>
              </w:rPr>
              <w:t>°C)</w:t>
            </w:r>
          </w:p>
        </w:tc>
        <w:tc>
          <w:tcPr>
            <w:tcW w:w="957" w:type="dxa"/>
            <w:vMerge/>
            <w:shd w:val="clear" w:color="auto" w:fill="95C11F"/>
            <w:vAlign w:val="center"/>
          </w:tcPr>
          <w:p w14:paraId="7C63AD76"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17028D2B" w14:textId="77777777" w:rsidR="001C1264" w:rsidRPr="00EC18FA" w:rsidRDefault="001C1264" w:rsidP="001C1264">
            <w:pPr>
              <w:jc w:val="center"/>
              <w:rPr>
                <w:rFonts w:ascii="Titillium Web" w:hAnsi="Titillium Web"/>
                <w:lang w:val="en-US"/>
              </w:rPr>
            </w:pPr>
            <w:proofErr w:type="spellStart"/>
            <w:r w:rsidRPr="00EC18FA">
              <w:rPr>
                <w:rFonts w:ascii="Titillium Web" w:hAnsi="Titillium Web"/>
                <w:lang w:val="en-US"/>
              </w:rPr>
              <w:t>V</w:t>
            </w:r>
            <w:r w:rsidRPr="00EC18FA">
              <w:rPr>
                <w:rFonts w:ascii="Titillium Web" w:hAnsi="Titillium Web"/>
                <w:vertAlign w:val="subscript"/>
                <w:lang w:val="en-US"/>
              </w:rPr>
              <w:t>op</w:t>
            </w:r>
            <w:proofErr w:type="spellEnd"/>
          </w:p>
        </w:tc>
        <w:tc>
          <w:tcPr>
            <w:tcW w:w="958" w:type="dxa"/>
            <w:tcBorders>
              <w:top w:val="single" w:sz="4" w:space="0" w:color="auto"/>
              <w:left w:val="nil"/>
              <w:bottom w:val="single" w:sz="4" w:space="0" w:color="auto"/>
              <w:right w:val="single" w:sz="4" w:space="0" w:color="auto"/>
            </w:tcBorders>
            <w:vAlign w:val="bottom"/>
          </w:tcPr>
          <w:p w14:paraId="57EE637E" w14:textId="0BF2F4CB" w:rsidR="001C1264" w:rsidRPr="001C1264" w:rsidRDefault="001C1264" w:rsidP="001C1264">
            <w:pPr>
              <w:jc w:val="center"/>
              <w:rPr>
                <w:rFonts w:ascii="Titillium Web" w:hAnsi="Titillium Web"/>
                <w:lang w:val="en-US"/>
              </w:rPr>
            </w:pPr>
          </w:p>
        </w:tc>
        <w:tc>
          <w:tcPr>
            <w:tcW w:w="957" w:type="dxa"/>
            <w:tcBorders>
              <w:top w:val="single" w:sz="4" w:space="0" w:color="auto"/>
              <w:left w:val="single" w:sz="4" w:space="0" w:color="auto"/>
              <w:bottom w:val="single" w:sz="4" w:space="0" w:color="auto"/>
              <w:right w:val="single" w:sz="4" w:space="0" w:color="auto"/>
            </w:tcBorders>
            <w:vAlign w:val="bottom"/>
          </w:tcPr>
          <w:p w14:paraId="6F6BAD71" w14:textId="52D2CEAE" w:rsidR="001C1264" w:rsidRPr="001C1264" w:rsidRDefault="001C1264" w:rsidP="001C1264">
            <w:pPr>
              <w:jc w:val="center"/>
              <w:rPr>
                <w:rFonts w:ascii="Titillium Web" w:hAnsi="Titillium Web"/>
                <w:lang w:val="en-US"/>
              </w:rPr>
            </w:pPr>
            <w:r w:rsidRPr="001C1264">
              <w:rPr>
                <w:rFonts w:ascii="Aptos Narrow" w:hAnsi="Aptos Narrow"/>
                <w:color w:val="000000"/>
              </w:rPr>
              <w:t>6.3</w:t>
            </w:r>
          </w:p>
        </w:tc>
        <w:tc>
          <w:tcPr>
            <w:tcW w:w="958" w:type="dxa"/>
            <w:tcBorders>
              <w:top w:val="single" w:sz="4" w:space="0" w:color="auto"/>
              <w:left w:val="single" w:sz="4" w:space="0" w:color="auto"/>
              <w:bottom w:val="single" w:sz="4" w:space="0" w:color="auto"/>
              <w:right w:val="nil"/>
            </w:tcBorders>
            <w:vAlign w:val="bottom"/>
          </w:tcPr>
          <w:p w14:paraId="10E9ABA2" w14:textId="1CACA7DE" w:rsidR="001C1264" w:rsidRPr="001C1264" w:rsidRDefault="001C1264" w:rsidP="001C1264">
            <w:pPr>
              <w:jc w:val="center"/>
              <w:rPr>
                <w:rFonts w:ascii="Titillium Web" w:hAnsi="Titillium Web"/>
                <w:lang w:val="en-US"/>
              </w:rPr>
            </w:pPr>
            <w:r w:rsidRPr="001C1264">
              <w:rPr>
                <w:rFonts w:ascii="Aptos Narrow" w:hAnsi="Aptos Narrow"/>
                <w:color w:val="000000"/>
              </w:rPr>
              <w:t>7.2</w:t>
            </w:r>
          </w:p>
        </w:tc>
        <w:tc>
          <w:tcPr>
            <w:tcW w:w="958" w:type="dxa"/>
            <w:tcBorders>
              <w:top w:val="single" w:sz="4" w:space="0" w:color="auto"/>
              <w:left w:val="single" w:sz="4" w:space="0" w:color="auto"/>
              <w:bottom w:val="single" w:sz="4" w:space="0" w:color="auto"/>
              <w:right w:val="single" w:sz="12" w:space="0" w:color="auto"/>
            </w:tcBorders>
            <w:vAlign w:val="bottom"/>
          </w:tcPr>
          <w:p w14:paraId="6F6A28C3" w14:textId="316B3B6F" w:rsidR="001C1264" w:rsidRPr="001C1264" w:rsidRDefault="001C1264" w:rsidP="001C1264">
            <w:pPr>
              <w:jc w:val="center"/>
              <w:rPr>
                <w:rFonts w:ascii="Titillium Web" w:hAnsi="Titillium Web"/>
                <w:lang w:val="en-US"/>
              </w:rPr>
            </w:pPr>
            <w:r w:rsidRPr="001C1264">
              <w:rPr>
                <w:rFonts w:ascii="Aptos Narrow" w:hAnsi="Aptos Narrow"/>
                <w:color w:val="000000"/>
              </w:rPr>
              <w:t>V</w:t>
            </w:r>
          </w:p>
        </w:tc>
      </w:tr>
      <w:tr w:rsidR="001C1264" w:rsidRPr="00EC18FA" w14:paraId="493DA270" w14:textId="77777777" w:rsidTr="006F6A00">
        <w:tc>
          <w:tcPr>
            <w:tcW w:w="3316" w:type="dxa"/>
            <w:tcBorders>
              <w:left w:val="single" w:sz="12" w:space="0" w:color="000000" w:themeColor="text1"/>
              <w:bottom w:val="single" w:sz="12" w:space="0" w:color="000000" w:themeColor="text1"/>
            </w:tcBorders>
            <w:vAlign w:val="center"/>
          </w:tcPr>
          <w:p w14:paraId="6B2AA94D" w14:textId="77777777" w:rsidR="001C1264" w:rsidRPr="00EC18FA" w:rsidRDefault="001C1264" w:rsidP="001C1264">
            <w:pPr>
              <w:rPr>
                <w:rFonts w:ascii="Titillium Web" w:hAnsi="Titillium Web"/>
                <w:lang w:val="en-US"/>
              </w:rPr>
            </w:pPr>
            <w:r w:rsidRPr="00EC18FA">
              <w:rPr>
                <w:rFonts w:ascii="Titillium Web" w:hAnsi="Titillium Web"/>
                <w:lang w:val="en-US"/>
              </w:rPr>
              <w:t>Polarization</w:t>
            </w:r>
          </w:p>
        </w:tc>
        <w:tc>
          <w:tcPr>
            <w:tcW w:w="957" w:type="dxa"/>
            <w:vMerge/>
            <w:shd w:val="clear" w:color="auto" w:fill="95C11F"/>
          </w:tcPr>
          <w:p w14:paraId="5EADE402" w14:textId="77777777" w:rsidR="001C1264" w:rsidRPr="00EC18FA" w:rsidRDefault="001C1264" w:rsidP="001C1264">
            <w:pPr>
              <w:jc w:val="center"/>
              <w:rPr>
                <w:rFonts w:ascii="Titillium Web" w:hAnsi="Titillium Web"/>
                <w:color w:val="FFFFFF" w:themeColor="background1"/>
                <w:lang w:val="en-US"/>
              </w:rPr>
            </w:pPr>
          </w:p>
        </w:tc>
        <w:tc>
          <w:tcPr>
            <w:tcW w:w="958" w:type="dxa"/>
            <w:tcBorders>
              <w:bottom w:val="single" w:sz="12" w:space="0" w:color="000000" w:themeColor="text1"/>
            </w:tcBorders>
            <w:vAlign w:val="center"/>
          </w:tcPr>
          <w:p w14:paraId="50111670" w14:textId="77777777" w:rsidR="001C1264" w:rsidRPr="00EC18FA" w:rsidRDefault="001C1264" w:rsidP="001C1264">
            <w:pPr>
              <w:jc w:val="center"/>
              <w:rPr>
                <w:rFonts w:ascii="Titillium Web" w:hAnsi="Titillium Web"/>
                <w:lang w:val="en-US"/>
              </w:rPr>
            </w:pPr>
            <w:r w:rsidRPr="00EC18FA">
              <w:rPr>
                <w:rFonts w:ascii="Titillium Web" w:hAnsi="Titillium Web"/>
                <w:lang w:val="en-US"/>
              </w:rPr>
              <w:t>P</w:t>
            </w:r>
            <w:r w:rsidRPr="00EC18FA">
              <w:rPr>
                <w:rFonts w:ascii="Titillium Web" w:hAnsi="Titillium Web"/>
                <w:vertAlign w:val="subscript"/>
                <w:lang w:val="en-US"/>
              </w:rPr>
              <w:t>TE</w:t>
            </w:r>
          </w:p>
        </w:tc>
        <w:tc>
          <w:tcPr>
            <w:tcW w:w="958" w:type="dxa"/>
            <w:tcBorders>
              <w:top w:val="single" w:sz="4" w:space="0" w:color="auto"/>
              <w:left w:val="nil"/>
              <w:bottom w:val="single" w:sz="12" w:space="0" w:color="auto"/>
              <w:right w:val="single" w:sz="4" w:space="0" w:color="auto"/>
            </w:tcBorders>
            <w:vAlign w:val="bottom"/>
          </w:tcPr>
          <w:p w14:paraId="3A96AE3D" w14:textId="65DB6157" w:rsidR="001C1264" w:rsidRPr="001C1264" w:rsidRDefault="001C1264" w:rsidP="001C1264">
            <w:pPr>
              <w:jc w:val="center"/>
              <w:rPr>
                <w:rFonts w:ascii="Titillium Web" w:hAnsi="Titillium Web"/>
                <w:lang w:val="en-US"/>
              </w:rPr>
            </w:pPr>
            <w:r w:rsidRPr="001C1264">
              <w:rPr>
                <w:rFonts w:ascii="Aptos Narrow" w:hAnsi="Aptos Narrow"/>
                <w:color w:val="000000"/>
              </w:rPr>
              <w:t>-</w:t>
            </w:r>
          </w:p>
        </w:tc>
        <w:tc>
          <w:tcPr>
            <w:tcW w:w="957" w:type="dxa"/>
            <w:tcBorders>
              <w:top w:val="single" w:sz="4" w:space="0" w:color="auto"/>
              <w:left w:val="single" w:sz="4" w:space="0" w:color="auto"/>
              <w:bottom w:val="single" w:sz="12" w:space="0" w:color="auto"/>
              <w:right w:val="single" w:sz="4" w:space="0" w:color="auto"/>
            </w:tcBorders>
            <w:vAlign w:val="bottom"/>
          </w:tcPr>
          <w:p w14:paraId="41A7350C" w14:textId="1DE4DB1E" w:rsidR="001C1264" w:rsidRPr="001C1264" w:rsidRDefault="001C1264" w:rsidP="001C1264">
            <w:pPr>
              <w:jc w:val="center"/>
              <w:rPr>
                <w:rFonts w:ascii="Titillium Web" w:hAnsi="Titillium Web"/>
                <w:lang w:val="en-US"/>
              </w:rPr>
            </w:pPr>
            <w:r w:rsidRPr="001C1264">
              <w:rPr>
                <w:rFonts w:ascii="Aptos Narrow" w:hAnsi="Aptos Narrow"/>
                <w:color w:val="000000"/>
              </w:rPr>
              <w:t>TE</w:t>
            </w:r>
          </w:p>
        </w:tc>
        <w:tc>
          <w:tcPr>
            <w:tcW w:w="958" w:type="dxa"/>
            <w:tcBorders>
              <w:top w:val="single" w:sz="4" w:space="0" w:color="auto"/>
              <w:left w:val="single" w:sz="4" w:space="0" w:color="auto"/>
              <w:bottom w:val="single" w:sz="12" w:space="0" w:color="auto"/>
              <w:right w:val="nil"/>
            </w:tcBorders>
            <w:vAlign w:val="bottom"/>
          </w:tcPr>
          <w:p w14:paraId="46AAF3DC" w14:textId="53D172C4" w:rsidR="001C1264" w:rsidRPr="001C1264" w:rsidRDefault="001C1264" w:rsidP="001C1264">
            <w:pPr>
              <w:jc w:val="center"/>
              <w:rPr>
                <w:rFonts w:ascii="Titillium Web" w:hAnsi="Titillium Web"/>
                <w:lang w:val="en-US"/>
              </w:rPr>
            </w:pPr>
            <w:r w:rsidRPr="001C1264">
              <w:rPr>
                <w:rFonts w:ascii="Aptos Narrow" w:hAnsi="Aptos Narrow"/>
                <w:color w:val="000000"/>
              </w:rPr>
              <w:t>-</w:t>
            </w:r>
          </w:p>
        </w:tc>
        <w:tc>
          <w:tcPr>
            <w:tcW w:w="958" w:type="dxa"/>
            <w:tcBorders>
              <w:top w:val="single" w:sz="4" w:space="0" w:color="auto"/>
              <w:left w:val="single" w:sz="4" w:space="0" w:color="auto"/>
              <w:bottom w:val="single" w:sz="12" w:space="0" w:color="auto"/>
              <w:right w:val="single" w:sz="12" w:space="0" w:color="auto"/>
            </w:tcBorders>
            <w:vAlign w:val="bottom"/>
          </w:tcPr>
          <w:p w14:paraId="275A2B58" w14:textId="72D23B15" w:rsidR="001C1264" w:rsidRPr="001C1264" w:rsidRDefault="001C1264" w:rsidP="001C1264">
            <w:pPr>
              <w:jc w:val="center"/>
              <w:rPr>
                <w:rFonts w:ascii="Titillium Web" w:hAnsi="Titillium Web"/>
                <w:lang w:val="en-US"/>
              </w:rPr>
            </w:pPr>
            <w:r w:rsidRPr="001C1264">
              <w:rPr>
                <w:rFonts w:ascii="Aptos Narrow" w:hAnsi="Aptos Narrow"/>
                <w:color w:val="000000"/>
              </w:rPr>
              <w:t>-</w:t>
            </w:r>
          </w:p>
        </w:tc>
      </w:tr>
      <w:tr w:rsidR="001C1264" w:rsidRPr="00EC18FA" w14:paraId="1BEB158C" w14:textId="77777777" w:rsidTr="006F6A00">
        <w:tc>
          <w:tcPr>
            <w:tcW w:w="3316" w:type="dxa"/>
            <w:tcBorders>
              <w:top w:val="single" w:sz="12" w:space="0" w:color="000000" w:themeColor="text1"/>
              <w:left w:val="single" w:sz="12" w:space="0" w:color="000000" w:themeColor="text1"/>
            </w:tcBorders>
            <w:vAlign w:val="center"/>
          </w:tcPr>
          <w:p w14:paraId="5C8D89DD" w14:textId="77777777" w:rsidR="001C1264" w:rsidRPr="00EC18FA" w:rsidRDefault="001C1264" w:rsidP="001C1264">
            <w:pPr>
              <w:rPr>
                <w:rFonts w:ascii="Titillium Web" w:hAnsi="Titillium Web"/>
                <w:lang w:val="en-US"/>
              </w:rPr>
            </w:pPr>
            <w:r w:rsidRPr="00EC18FA">
              <w:rPr>
                <w:rFonts w:ascii="Titillium Web" w:hAnsi="Titillium Web"/>
                <w:lang w:val="en-US"/>
              </w:rPr>
              <w:t>Peak wavelength</w:t>
            </w:r>
          </w:p>
        </w:tc>
        <w:tc>
          <w:tcPr>
            <w:tcW w:w="957" w:type="dxa"/>
            <w:vMerge w:val="restart"/>
            <w:tcBorders>
              <w:top w:val="single" w:sz="12" w:space="0" w:color="000000" w:themeColor="text1"/>
            </w:tcBorders>
            <w:shd w:val="clear" w:color="auto" w:fill="00B0F0"/>
            <w:vAlign w:val="center"/>
          </w:tcPr>
          <w:p w14:paraId="2E899E69" w14:textId="548AFE85" w:rsidR="001C1264" w:rsidRPr="00EC18FA" w:rsidRDefault="00926C8B" w:rsidP="001C1264">
            <w:pPr>
              <w:jc w:val="center"/>
              <w:rPr>
                <w:rFonts w:ascii="Titillium Web" w:hAnsi="Titillium Web"/>
                <w:color w:val="FFFFFF" w:themeColor="background1"/>
                <w:lang w:val="en-US"/>
              </w:rPr>
            </w:pPr>
            <w:r w:rsidRPr="00926C8B">
              <w:rPr>
                <w:rFonts w:ascii="Titillium Web" w:hAnsi="Titillium Web"/>
                <w:color w:val="FFFFFF" w:themeColor="background1"/>
              </w:rPr>
              <w:t>450</w:t>
            </w:r>
            <w:r w:rsidR="001C1264" w:rsidRPr="00926C8B">
              <w:rPr>
                <w:rFonts w:ascii="Titillium Web" w:hAnsi="Titillium Web"/>
                <w:color w:val="FFFFFF" w:themeColor="background1"/>
                <w:lang w:val="en-US"/>
              </w:rPr>
              <w:t xml:space="preserve"> </w:t>
            </w:r>
          </w:p>
        </w:tc>
        <w:tc>
          <w:tcPr>
            <w:tcW w:w="958" w:type="dxa"/>
            <w:tcBorders>
              <w:top w:val="single" w:sz="12" w:space="0" w:color="000000" w:themeColor="text1"/>
            </w:tcBorders>
            <w:vAlign w:val="center"/>
          </w:tcPr>
          <w:p w14:paraId="708EE654" w14:textId="77777777" w:rsidR="001C1264" w:rsidRPr="00C95449" w:rsidRDefault="001C1264" w:rsidP="001C1264">
            <w:pPr>
              <w:jc w:val="center"/>
              <w:rPr>
                <w:rFonts w:ascii="Titillium Web" w:hAnsi="Titillium Web" w:cstheme="minorHAnsi"/>
                <w:lang w:val="en-US"/>
              </w:rPr>
            </w:pPr>
            <w:r w:rsidRPr="00C95449">
              <w:rPr>
                <w:rFonts w:ascii="Cambria" w:hAnsi="Cambria" w:cs="Cambria"/>
                <w:lang w:val="en-US"/>
              </w:rPr>
              <w:t>λ</w:t>
            </w:r>
          </w:p>
        </w:tc>
        <w:tc>
          <w:tcPr>
            <w:tcW w:w="958" w:type="dxa"/>
            <w:tcBorders>
              <w:top w:val="single" w:sz="12" w:space="0" w:color="auto"/>
              <w:left w:val="nil"/>
              <w:bottom w:val="single" w:sz="4" w:space="0" w:color="auto"/>
              <w:right w:val="single" w:sz="4" w:space="0" w:color="auto"/>
            </w:tcBorders>
            <w:vAlign w:val="bottom"/>
          </w:tcPr>
          <w:p w14:paraId="35270998" w14:textId="6DD07694" w:rsidR="001C1264" w:rsidRPr="00C95449" w:rsidRDefault="001C1264" w:rsidP="001C1264">
            <w:pPr>
              <w:jc w:val="center"/>
              <w:rPr>
                <w:rFonts w:ascii="Titillium Web" w:hAnsi="Titillium Web"/>
                <w:lang w:val="en-US"/>
              </w:rPr>
            </w:pPr>
            <w:r w:rsidRPr="00C95449">
              <w:rPr>
                <w:rFonts w:ascii="Aptos Narrow" w:hAnsi="Aptos Narrow"/>
                <w:color w:val="000000"/>
              </w:rPr>
              <w:t>440</w:t>
            </w:r>
          </w:p>
        </w:tc>
        <w:tc>
          <w:tcPr>
            <w:tcW w:w="957" w:type="dxa"/>
            <w:tcBorders>
              <w:top w:val="single" w:sz="12" w:space="0" w:color="auto"/>
              <w:left w:val="single" w:sz="4" w:space="0" w:color="auto"/>
              <w:bottom w:val="single" w:sz="4" w:space="0" w:color="auto"/>
              <w:right w:val="single" w:sz="4" w:space="0" w:color="auto"/>
            </w:tcBorders>
            <w:vAlign w:val="bottom"/>
          </w:tcPr>
          <w:p w14:paraId="35A7E768" w14:textId="564D1F0D" w:rsidR="001C1264" w:rsidRPr="00C95449" w:rsidRDefault="001C1264" w:rsidP="001C1264">
            <w:pPr>
              <w:jc w:val="center"/>
              <w:rPr>
                <w:rFonts w:ascii="Titillium Web" w:hAnsi="Titillium Web"/>
                <w:lang w:val="en-US"/>
              </w:rPr>
            </w:pPr>
            <w:r w:rsidRPr="00C95449">
              <w:rPr>
                <w:rFonts w:ascii="Aptos Narrow" w:hAnsi="Aptos Narrow"/>
                <w:color w:val="000000"/>
              </w:rPr>
              <w:t>450</w:t>
            </w:r>
          </w:p>
        </w:tc>
        <w:tc>
          <w:tcPr>
            <w:tcW w:w="958" w:type="dxa"/>
            <w:tcBorders>
              <w:top w:val="single" w:sz="12" w:space="0" w:color="auto"/>
              <w:left w:val="single" w:sz="4" w:space="0" w:color="auto"/>
              <w:bottom w:val="single" w:sz="4" w:space="0" w:color="auto"/>
              <w:right w:val="nil"/>
            </w:tcBorders>
            <w:vAlign w:val="bottom"/>
          </w:tcPr>
          <w:p w14:paraId="05655CCC" w14:textId="76AAC86D" w:rsidR="001C1264" w:rsidRPr="00C95449" w:rsidRDefault="001C1264" w:rsidP="001C1264">
            <w:pPr>
              <w:jc w:val="center"/>
              <w:rPr>
                <w:rFonts w:ascii="Titillium Web" w:hAnsi="Titillium Web"/>
                <w:lang w:val="en-US"/>
              </w:rPr>
            </w:pPr>
            <w:r w:rsidRPr="00C95449">
              <w:rPr>
                <w:rFonts w:ascii="Aptos Narrow" w:hAnsi="Aptos Narrow"/>
                <w:color w:val="000000"/>
              </w:rPr>
              <w:t>460</w:t>
            </w:r>
          </w:p>
        </w:tc>
        <w:tc>
          <w:tcPr>
            <w:tcW w:w="958" w:type="dxa"/>
            <w:tcBorders>
              <w:top w:val="single" w:sz="12" w:space="0" w:color="auto"/>
              <w:left w:val="single" w:sz="4" w:space="0" w:color="auto"/>
              <w:bottom w:val="single" w:sz="4" w:space="0" w:color="auto"/>
              <w:right w:val="single" w:sz="12" w:space="0" w:color="auto"/>
            </w:tcBorders>
            <w:vAlign w:val="bottom"/>
          </w:tcPr>
          <w:p w14:paraId="1CA5B3B0" w14:textId="6C578B73" w:rsidR="001C1264" w:rsidRPr="00C95449" w:rsidRDefault="001C1264" w:rsidP="001C1264">
            <w:pPr>
              <w:jc w:val="center"/>
              <w:rPr>
                <w:rFonts w:ascii="Titillium Web" w:hAnsi="Titillium Web"/>
                <w:lang w:val="en-US"/>
              </w:rPr>
            </w:pPr>
            <w:r w:rsidRPr="00C95449">
              <w:rPr>
                <w:rFonts w:ascii="Titillium Web" w:hAnsi="Titillium Web"/>
                <w:lang w:val="en-US"/>
              </w:rPr>
              <w:t>nm</w:t>
            </w:r>
          </w:p>
        </w:tc>
      </w:tr>
      <w:tr w:rsidR="001C1264" w:rsidRPr="00EC18FA" w14:paraId="370C18A3" w14:textId="77777777" w:rsidTr="002D11C3">
        <w:tc>
          <w:tcPr>
            <w:tcW w:w="3316" w:type="dxa"/>
            <w:tcBorders>
              <w:left w:val="single" w:sz="12" w:space="0" w:color="000000" w:themeColor="text1"/>
            </w:tcBorders>
            <w:vAlign w:val="center"/>
          </w:tcPr>
          <w:p w14:paraId="24A64E96" w14:textId="1C55AA81" w:rsidR="001C1264" w:rsidRPr="00EC18FA" w:rsidRDefault="001C1264" w:rsidP="001C1264">
            <w:pPr>
              <w:rPr>
                <w:rFonts w:ascii="Titillium Web" w:hAnsi="Titillium Web"/>
                <w:lang w:val="en-US"/>
              </w:rPr>
            </w:pPr>
            <w:r w:rsidRPr="00EC18FA">
              <w:rPr>
                <w:rFonts w:ascii="Titillium Web" w:hAnsi="Titillium Web"/>
                <w:lang w:val="en-US"/>
              </w:rPr>
              <w:t>Optical output power</w:t>
            </w:r>
          </w:p>
        </w:tc>
        <w:tc>
          <w:tcPr>
            <w:tcW w:w="957" w:type="dxa"/>
            <w:vMerge/>
            <w:shd w:val="clear" w:color="auto" w:fill="00B0F0"/>
            <w:vAlign w:val="center"/>
          </w:tcPr>
          <w:p w14:paraId="1B21A936"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7565327D" w14:textId="77777777" w:rsidR="001C1264" w:rsidRPr="00C95449" w:rsidRDefault="001C1264" w:rsidP="001C1264">
            <w:pPr>
              <w:jc w:val="center"/>
              <w:rPr>
                <w:rFonts w:ascii="Titillium Web" w:hAnsi="Titillium Web" w:cstheme="minorHAnsi"/>
                <w:vertAlign w:val="subscript"/>
                <w:lang w:val="en-US"/>
              </w:rPr>
            </w:pPr>
            <w:proofErr w:type="spellStart"/>
            <w:r w:rsidRPr="00C95449">
              <w:rPr>
                <w:rFonts w:ascii="Titillium Web" w:hAnsi="Titillium Web"/>
                <w:lang w:val="en-US"/>
              </w:rPr>
              <w:t>P</w:t>
            </w:r>
            <w:r w:rsidRPr="00C95449">
              <w:rPr>
                <w:rFonts w:ascii="Titillium Web" w:hAnsi="Titillium Web"/>
                <w:vertAlign w:val="subscript"/>
                <w:lang w:val="en-US"/>
              </w:rPr>
              <w:t>Opt</w:t>
            </w:r>
            <w:proofErr w:type="spellEnd"/>
          </w:p>
        </w:tc>
        <w:tc>
          <w:tcPr>
            <w:tcW w:w="958" w:type="dxa"/>
            <w:tcBorders>
              <w:top w:val="single" w:sz="4" w:space="0" w:color="auto"/>
              <w:left w:val="nil"/>
              <w:bottom w:val="single" w:sz="4" w:space="0" w:color="auto"/>
              <w:right w:val="single" w:sz="4" w:space="0" w:color="auto"/>
            </w:tcBorders>
            <w:vAlign w:val="bottom"/>
          </w:tcPr>
          <w:p w14:paraId="464ED641" w14:textId="3506A917" w:rsidR="001C1264" w:rsidRPr="00C95449" w:rsidRDefault="006C63A2" w:rsidP="001C1264">
            <w:pPr>
              <w:jc w:val="center"/>
              <w:rPr>
                <w:rFonts w:ascii="Titillium Web" w:hAnsi="Titillium Web"/>
                <w:lang w:val="en-US"/>
              </w:rPr>
            </w:pPr>
            <w:r w:rsidRPr="00C95449">
              <w:rPr>
                <w:rFonts w:ascii="Aptos Narrow" w:hAnsi="Aptos Narrow"/>
                <w:color w:val="000000"/>
              </w:rPr>
              <w:t>3</w:t>
            </w:r>
            <w:r w:rsidR="00FE4440" w:rsidRPr="00C95449">
              <w:rPr>
                <w:rFonts w:ascii="Aptos Narrow" w:hAnsi="Aptos Narrow"/>
                <w:color w:val="000000"/>
              </w:rPr>
              <w:t>0</w:t>
            </w:r>
          </w:p>
        </w:tc>
        <w:tc>
          <w:tcPr>
            <w:tcW w:w="957" w:type="dxa"/>
            <w:tcBorders>
              <w:top w:val="single" w:sz="4" w:space="0" w:color="auto"/>
              <w:left w:val="single" w:sz="4" w:space="0" w:color="auto"/>
              <w:bottom w:val="single" w:sz="4" w:space="0" w:color="auto"/>
              <w:right w:val="single" w:sz="4" w:space="0" w:color="auto"/>
            </w:tcBorders>
            <w:vAlign w:val="bottom"/>
          </w:tcPr>
          <w:p w14:paraId="597E445E" w14:textId="008C6E3A" w:rsidR="001C1264" w:rsidRPr="00C95449" w:rsidRDefault="00FE4440" w:rsidP="001C1264">
            <w:pPr>
              <w:jc w:val="center"/>
              <w:rPr>
                <w:rFonts w:ascii="Titillium Web" w:hAnsi="Titillium Web"/>
                <w:lang w:val="en-US"/>
              </w:rPr>
            </w:pPr>
            <w:r w:rsidRPr="00C95449">
              <w:rPr>
                <w:rFonts w:ascii="Aptos Narrow" w:hAnsi="Aptos Narrow"/>
                <w:color w:val="000000"/>
              </w:rPr>
              <w:t>5</w:t>
            </w:r>
            <w:r w:rsidR="006C63A2" w:rsidRPr="00C95449">
              <w:rPr>
                <w:rFonts w:ascii="Aptos Narrow" w:hAnsi="Aptos Narrow"/>
                <w:color w:val="000000"/>
              </w:rPr>
              <w:t>3</w:t>
            </w:r>
          </w:p>
        </w:tc>
        <w:tc>
          <w:tcPr>
            <w:tcW w:w="958" w:type="dxa"/>
            <w:tcBorders>
              <w:top w:val="single" w:sz="4" w:space="0" w:color="auto"/>
              <w:left w:val="single" w:sz="4" w:space="0" w:color="auto"/>
              <w:bottom w:val="single" w:sz="4" w:space="0" w:color="auto"/>
              <w:right w:val="nil"/>
            </w:tcBorders>
            <w:vAlign w:val="bottom"/>
          </w:tcPr>
          <w:p w14:paraId="5C11B24C" w14:textId="4B5A287D" w:rsidR="001C1264" w:rsidRPr="00C95449" w:rsidRDefault="00E21C93" w:rsidP="001C1264">
            <w:pPr>
              <w:jc w:val="center"/>
              <w:rPr>
                <w:rFonts w:ascii="Titillium Web" w:hAnsi="Titillium Web"/>
                <w:lang w:val="en-US"/>
              </w:rPr>
            </w:pPr>
            <w:r w:rsidRPr="00C95449">
              <w:rPr>
                <w:rFonts w:ascii="Titillium Web" w:hAnsi="Titillium Web"/>
                <w:lang w:val="en-US"/>
              </w:rPr>
              <w:t>7</w:t>
            </w:r>
            <w:r w:rsidR="006C63A2" w:rsidRPr="00C95449">
              <w:rPr>
                <w:rFonts w:ascii="Titillium Web" w:hAnsi="Titillium Web"/>
                <w:lang w:val="en-US"/>
              </w:rPr>
              <w:t>5</w:t>
            </w:r>
          </w:p>
        </w:tc>
        <w:tc>
          <w:tcPr>
            <w:tcW w:w="958" w:type="dxa"/>
            <w:tcBorders>
              <w:top w:val="single" w:sz="4" w:space="0" w:color="auto"/>
              <w:left w:val="single" w:sz="4" w:space="0" w:color="auto"/>
              <w:bottom w:val="single" w:sz="4" w:space="0" w:color="auto"/>
              <w:right w:val="single" w:sz="12" w:space="0" w:color="auto"/>
            </w:tcBorders>
            <w:vAlign w:val="bottom"/>
          </w:tcPr>
          <w:p w14:paraId="2DF1F9E2" w14:textId="21A648E4" w:rsidR="001C1264" w:rsidRPr="00C95449" w:rsidRDefault="001C1264" w:rsidP="001C1264">
            <w:pPr>
              <w:jc w:val="center"/>
              <w:rPr>
                <w:rFonts w:ascii="Titillium Web" w:hAnsi="Titillium Web"/>
                <w:lang w:val="en-US"/>
              </w:rPr>
            </w:pPr>
            <w:proofErr w:type="spellStart"/>
            <w:r w:rsidRPr="00C95449">
              <w:rPr>
                <w:rFonts w:ascii="Titillium Web" w:hAnsi="Titillium Web"/>
                <w:lang w:val="en-US"/>
              </w:rPr>
              <w:t>mW</w:t>
            </w:r>
            <w:proofErr w:type="spellEnd"/>
          </w:p>
        </w:tc>
      </w:tr>
      <w:tr w:rsidR="001C1264" w:rsidRPr="00EC18FA" w14:paraId="57101CC7" w14:textId="77777777" w:rsidTr="002D11C3">
        <w:tc>
          <w:tcPr>
            <w:tcW w:w="3316" w:type="dxa"/>
            <w:tcBorders>
              <w:left w:val="single" w:sz="12" w:space="0" w:color="000000" w:themeColor="text1"/>
            </w:tcBorders>
            <w:vAlign w:val="center"/>
          </w:tcPr>
          <w:p w14:paraId="6619EE45" w14:textId="1D7AC938" w:rsidR="001C1264" w:rsidRPr="00EC18FA" w:rsidRDefault="001C1264" w:rsidP="001C1264">
            <w:pPr>
              <w:rPr>
                <w:rFonts w:ascii="Titillium Web" w:hAnsi="Titillium Web"/>
                <w:lang w:val="en-US"/>
              </w:rPr>
            </w:pPr>
            <w:r w:rsidRPr="00EC18FA">
              <w:rPr>
                <w:rFonts w:ascii="Titillium Web" w:hAnsi="Titillium Web"/>
                <w:lang w:val="en-US"/>
              </w:rPr>
              <w:t>Lumen outpu</w:t>
            </w:r>
            <w:r>
              <w:rPr>
                <w:rFonts w:ascii="Titillium Web" w:hAnsi="Titillium Web"/>
                <w:lang w:val="en-US"/>
              </w:rPr>
              <w:t>t</w:t>
            </w:r>
          </w:p>
        </w:tc>
        <w:tc>
          <w:tcPr>
            <w:tcW w:w="957" w:type="dxa"/>
            <w:vMerge/>
            <w:shd w:val="clear" w:color="auto" w:fill="00B0F0"/>
            <w:vAlign w:val="center"/>
          </w:tcPr>
          <w:p w14:paraId="0BD6AABB"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45607D5C" w14:textId="77777777" w:rsidR="001C1264" w:rsidRPr="00C95449" w:rsidRDefault="001C1264" w:rsidP="001C1264">
            <w:pPr>
              <w:jc w:val="center"/>
              <w:rPr>
                <w:rFonts w:ascii="Titillium Web" w:hAnsi="Titillium Web"/>
                <w:lang w:val="en-US"/>
              </w:rPr>
            </w:pPr>
            <w:r w:rsidRPr="00C95449">
              <w:rPr>
                <w:rFonts w:ascii="Titillium Web" w:hAnsi="Titillium Web"/>
                <w:lang w:val="en-US"/>
              </w:rPr>
              <w:t>P</w:t>
            </w:r>
            <w:r w:rsidRPr="00C95449">
              <w:rPr>
                <w:rFonts w:ascii="Titillium Web" w:hAnsi="Titillium Web"/>
                <w:vertAlign w:val="subscript"/>
                <w:lang w:val="en-US"/>
              </w:rPr>
              <w:t>lum</w:t>
            </w:r>
          </w:p>
        </w:tc>
        <w:tc>
          <w:tcPr>
            <w:tcW w:w="958" w:type="dxa"/>
            <w:tcBorders>
              <w:top w:val="single" w:sz="4" w:space="0" w:color="auto"/>
              <w:left w:val="nil"/>
              <w:bottom w:val="single" w:sz="4" w:space="0" w:color="auto"/>
              <w:right w:val="single" w:sz="4" w:space="0" w:color="auto"/>
            </w:tcBorders>
            <w:vAlign w:val="bottom"/>
          </w:tcPr>
          <w:p w14:paraId="21B5F975" w14:textId="5828803B" w:rsidR="001C1264" w:rsidRPr="00C95449" w:rsidRDefault="006C63A2" w:rsidP="001C1264">
            <w:pPr>
              <w:jc w:val="center"/>
              <w:rPr>
                <w:rFonts w:ascii="Titillium Web" w:hAnsi="Titillium Web"/>
                <w:lang w:val="en-US"/>
              </w:rPr>
            </w:pPr>
            <w:r w:rsidRPr="00C95449">
              <w:rPr>
                <w:rFonts w:ascii="Aptos Narrow" w:hAnsi="Aptos Narrow"/>
                <w:color w:val="000000"/>
              </w:rPr>
              <w:t>0.7</w:t>
            </w:r>
          </w:p>
        </w:tc>
        <w:tc>
          <w:tcPr>
            <w:tcW w:w="957" w:type="dxa"/>
            <w:tcBorders>
              <w:top w:val="single" w:sz="4" w:space="0" w:color="auto"/>
              <w:left w:val="single" w:sz="4" w:space="0" w:color="auto"/>
              <w:bottom w:val="single" w:sz="4" w:space="0" w:color="auto"/>
              <w:right w:val="single" w:sz="4" w:space="0" w:color="auto"/>
            </w:tcBorders>
            <w:vAlign w:val="bottom"/>
          </w:tcPr>
          <w:p w14:paraId="5D2FB879" w14:textId="129C5B00" w:rsidR="001C1264" w:rsidRPr="00C95449" w:rsidRDefault="001C1264" w:rsidP="001C1264">
            <w:pPr>
              <w:jc w:val="center"/>
              <w:rPr>
                <w:rFonts w:ascii="Titillium Web" w:hAnsi="Titillium Web"/>
                <w:lang w:val="en-US"/>
              </w:rPr>
            </w:pPr>
            <w:r w:rsidRPr="00C95449">
              <w:rPr>
                <w:rFonts w:ascii="Aptos Narrow" w:hAnsi="Aptos Narrow"/>
                <w:color w:val="000000"/>
              </w:rPr>
              <w:t>1.</w:t>
            </w:r>
            <w:r w:rsidR="006C63A2" w:rsidRPr="00C95449">
              <w:rPr>
                <w:rFonts w:ascii="Aptos Narrow" w:hAnsi="Aptos Narrow"/>
                <w:color w:val="000000"/>
              </w:rPr>
              <w:t>2</w:t>
            </w:r>
          </w:p>
        </w:tc>
        <w:tc>
          <w:tcPr>
            <w:tcW w:w="958" w:type="dxa"/>
            <w:tcBorders>
              <w:top w:val="single" w:sz="4" w:space="0" w:color="auto"/>
              <w:left w:val="single" w:sz="4" w:space="0" w:color="auto"/>
              <w:bottom w:val="single" w:sz="4" w:space="0" w:color="auto"/>
              <w:right w:val="nil"/>
            </w:tcBorders>
            <w:vAlign w:val="bottom"/>
          </w:tcPr>
          <w:p w14:paraId="0AC4D1ED" w14:textId="3A367CD5" w:rsidR="001C1264" w:rsidRPr="00C95449" w:rsidRDefault="001C1264" w:rsidP="001C1264">
            <w:pPr>
              <w:jc w:val="center"/>
              <w:rPr>
                <w:rFonts w:ascii="Titillium Web" w:hAnsi="Titillium Web"/>
                <w:lang w:val="en-US"/>
              </w:rPr>
            </w:pPr>
            <w:r w:rsidRPr="00C95449">
              <w:rPr>
                <w:rFonts w:ascii="Aptos Narrow" w:hAnsi="Aptos Narrow"/>
                <w:color w:val="000000"/>
              </w:rPr>
              <w:t>1.</w:t>
            </w:r>
            <w:r w:rsidR="006C63A2" w:rsidRPr="00C95449">
              <w:rPr>
                <w:rFonts w:ascii="Aptos Narrow" w:hAnsi="Aptos Narrow"/>
                <w:color w:val="000000"/>
              </w:rPr>
              <w:t>8</w:t>
            </w:r>
          </w:p>
        </w:tc>
        <w:tc>
          <w:tcPr>
            <w:tcW w:w="958" w:type="dxa"/>
            <w:tcBorders>
              <w:top w:val="single" w:sz="4" w:space="0" w:color="auto"/>
              <w:left w:val="single" w:sz="4" w:space="0" w:color="auto"/>
              <w:bottom w:val="single" w:sz="4" w:space="0" w:color="auto"/>
              <w:right w:val="single" w:sz="12" w:space="0" w:color="auto"/>
            </w:tcBorders>
            <w:vAlign w:val="bottom"/>
          </w:tcPr>
          <w:p w14:paraId="3BB62E04" w14:textId="526C93D0" w:rsidR="001C1264" w:rsidRPr="00C95449" w:rsidRDefault="001C1264" w:rsidP="001C1264">
            <w:pPr>
              <w:jc w:val="center"/>
              <w:rPr>
                <w:rFonts w:ascii="Titillium Web" w:hAnsi="Titillium Web"/>
                <w:lang w:val="en-US"/>
              </w:rPr>
            </w:pPr>
            <w:proofErr w:type="spellStart"/>
            <w:r w:rsidRPr="00C95449">
              <w:rPr>
                <w:rFonts w:ascii="Titillium Web" w:hAnsi="Titillium Web"/>
                <w:lang w:val="en-US"/>
              </w:rPr>
              <w:t>lm</w:t>
            </w:r>
            <w:proofErr w:type="spellEnd"/>
          </w:p>
        </w:tc>
      </w:tr>
      <w:tr w:rsidR="001C1264" w:rsidRPr="00EC18FA" w14:paraId="6425F3B9" w14:textId="77777777" w:rsidTr="002D11C3">
        <w:tc>
          <w:tcPr>
            <w:tcW w:w="3316" w:type="dxa"/>
            <w:tcBorders>
              <w:left w:val="single" w:sz="12" w:space="0" w:color="000000" w:themeColor="text1"/>
            </w:tcBorders>
            <w:vAlign w:val="center"/>
          </w:tcPr>
          <w:p w14:paraId="202CE985" w14:textId="0A861F39" w:rsidR="001C1264" w:rsidRPr="00EC18FA" w:rsidRDefault="001C1264" w:rsidP="001C1264">
            <w:pPr>
              <w:rPr>
                <w:rFonts w:ascii="Titillium Web" w:hAnsi="Titillium Web"/>
                <w:lang w:val="en-US"/>
              </w:rPr>
            </w:pPr>
            <w:r w:rsidRPr="00EC18FA">
              <w:rPr>
                <w:rFonts w:ascii="Titillium Web" w:hAnsi="Titillium Web"/>
                <w:lang w:val="en-US"/>
              </w:rPr>
              <w:t xml:space="preserve">Luminous </w:t>
            </w:r>
            <w:r>
              <w:rPr>
                <w:rFonts w:ascii="Titillium Web" w:hAnsi="Titillium Web"/>
                <w:lang w:val="en-US"/>
              </w:rPr>
              <w:t>e</w:t>
            </w:r>
            <w:r w:rsidRPr="00EC18FA">
              <w:rPr>
                <w:rFonts w:ascii="Titillium Web" w:hAnsi="Titillium Web"/>
                <w:lang w:val="en-US"/>
              </w:rPr>
              <w:t>fficacy</w:t>
            </w:r>
          </w:p>
        </w:tc>
        <w:tc>
          <w:tcPr>
            <w:tcW w:w="957" w:type="dxa"/>
            <w:vMerge/>
            <w:shd w:val="clear" w:color="auto" w:fill="00B0F0"/>
            <w:vAlign w:val="center"/>
          </w:tcPr>
          <w:p w14:paraId="76074404"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0FC95035" w14:textId="77777777" w:rsidR="001C1264" w:rsidRPr="00C95449" w:rsidRDefault="001C1264" w:rsidP="001C1264">
            <w:pPr>
              <w:jc w:val="center"/>
              <w:rPr>
                <w:rFonts w:ascii="Titillium Web" w:hAnsi="Titillium Web"/>
                <w:lang w:val="en-US"/>
              </w:rPr>
            </w:pPr>
            <w:proofErr w:type="spellStart"/>
            <w:r w:rsidRPr="00C95449">
              <w:rPr>
                <w:rFonts w:ascii="Cambria" w:hAnsi="Cambria" w:cs="Cambria"/>
                <w:lang w:val="en-US"/>
              </w:rPr>
              <w:t>η</w:t>
            </w:r>
            <w:r w:rsidRPr="00C95449">
              <w:rPr>
                <w:rFonts w:ascii="Titillium Web" w:hAnsi="Titillium Web"/>
                <w:vertAlign w:val="subscript"/>
                <w:lang w:val="en-US"/>
              </w:rPr>
              <w:t>lum</w:t>
            </w:r>
            <w:proofErr w:type="spellEnd"/>
          </w:p>
        </w:tc>
        <w:tc>
          <w:tcPr>
            <w:tcW w:w="958" w:type="dxa"/>
            <w:tcBorders>
              <w:top w:val="single" w:sz="4" w:space="0" w:color="auto"/>
              <w:left w:val="nil"/>
              <w:bottom w:val="single" w:sz="4" w:space="0" w:color="auto"/>
              <w:right w:val="single" w:sz="4" w:space="0" w:color="auto"/>
            </w:tcBorders>
            <w:vAlign w:val="bottom"/>
          </w:tcPr>
          <w:p w14:paraId="3916B362" w14:textId="4053CECC" w:rsidR="001C1264" w:rsidRPr="00C95449" w:rsidRDefault="006C63A2" w:rsidP="001C1264">
            <w:pPr>
              <w:jc w:val="center"/>
              <w:rPr>
                <w:rFonts w:ascii="Titillium Web" w:hAnsi="Titillium Web"/>
                <w:lang w:val="en-US"/>
              </w:rPr>
            </w:pPr>
            <w:r w:rsidRPr="00C95449">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36EC7DEF" w14:textId="2540BA49" w:rsidR="001C1264" w:rsidRPr="00C95449" w:rsidRDefault="006C63A2" w:rsidP="001C1264">
            <w:pPr>
              <w:jc w:val="center"/>
              <w:rPr>
                <w:rFonts w:ascii="Titillium Web" w:hAnsi="Titillium Web"/>
                <w:lang w:val="en-US"/>
              </w:rPr>
            </w:pPr>
            <w:r w:rsidRPr="00C95449">
              <w:rPr>
                <w:rFonts w:ascii="Aptos Narrow" w:hAnsi="Aptos Narrow"/>
                <w:color w:val="000000"/>
              </w:rPr>
              <w:t>2.7</w:t>
            </w:r>
          </w:p>
        </w:tc>
        <w:tc>
          <w:tcPr>
            <w:tcW w:w="958" w:type="dxa"/>
            <w:tcBorders>
              <w:top w:val="single" w:sz="4" w:space="0" w:color="auto"/>
              <w:left w:val="single" w:sz="4" w:space="0" w:color="auto"/>
              <w:bottom w:val="single" w:sz="4" w:space="0" w:color="auto"/>
              <w:right w:val="nil"/>
            </w:tcBorders>
            <w:vAlign w:val="bottom"/>
          </w:tcPr>
          <w:p w14:paraId="29A810AB" w14:textId="479619FD" w:rsidR="001C1264" w:rsidRPr="00C95449" w:rsidRDefault="006C63A2" w:rsidP="001C1264">
            <w:pPr>
              <w:jc w:val="center"/>
              <w:rPr>
                <w:rFonts w:ascii="Titillium Web" w:hAnsi="Titillium Web"/>
                <w:lang w:val="en-US"/>
              </w:rPr>
            </w:pPr>
            <w:r w:rsidRPr="00C95449">
              <w:rPr>
                <w:rFonts w:ascii="Aptos Narrow" w:hAnsi="Aptos Narrow"/>
                <w:color w:val="000000"/>
              </w:rPr>
              <w:t>-</w:t>
            </w:r>
          </w:p>
        </w:tc>
        <w:tc>
          <w:tcPr>
            <w:tcW w:w="958" w:type="dxa"/>
            <w:tcBorders>
              <w:top w:val="single" w:sz="4" w:space="0" w:color="auto"/>
              <w:left w:val="single" w:sz="4" w:space="0" w:color="auto"/>
              <w:bottom w:val="single" w:sz="4" w:space="0" w:color="auto"/>
              <w:right w:val="single" w:sz="12" w:space="0" w:color="auto"/>
            </w:tcBorders>
            <w:vAlign w:val="bottom"/>
          </w:tcPr>
          <w:p w14:paraId="2F94379B" w14:textId="17EE0E4A" w:rsidR="001C1264" w:rsidRPr="00C95449" w:rsidRDefault="001C1264" w:rsidP="001C1264">
            <w:pPr>
              <w:jc w:val="center"/>
              <w:rPr>
                <w:rFonts w:ascii="Titillium Web" w:hAnsi="Titillium Web"/>
                <w:lang w:val="en-US"/>
              </w:rPr>
            </w:pPr>
            <w:proofErr w:type="spellStart"/>
            <w:r w:rsidRPr="00C95449">
              <w:rPr>
                <w:rFonts w:ascii="Titillium Web" w:hAnsi="Titillium Web"/>
                <w:lang w:val="en-US"/>
              </w:rPr>
              <w:t>lm</w:t>
            </w:r>
            <w:proofErr w:type="spellEnd"/>
            <w:r w:rsidRPr="00C95449">
              <w:rPr>
                <w:rFonts w:ascii="Titillium Web" w:hAnsi="Titillium Web"/>
                <w:lang w:val="en-US"/>
              </w:rPr>
              <w:t>/W</w:t>
            </w:r>
          </w:p>
        </w:tc>
      </w:tr>
      <w:tr w:rsidR="001C1264" w:rsidRPr="00EC18FA" w14:paraId="1D6C6001" w14:textId="77777777" w:rsidTr="002D11C3">
        <w:tc>
          <w:tcPr>
            <w:tcW w:w="3316" w:type="dxa"/>
            <w:tcBorders>
              <w:left w:val="single" w:sz="12" w:space="0" w:color="000000" w:themeColor="text1"/>
            </w:tcBorders>
            <w:vAlign w:val="center"/>
          </w:tcPr>
          <w:p w14:paraId="1F03E5D0" w14:textId="0604F49A" w:rsidR="001C1264" w:rsidRPr="00EC18FA" w:rsidRDefault="001C1264" w:rsidP="001C1264">
            <w:pPr>
              <w:rPr>
                <w:rFonts w:ascii="Titillium Web" w:hAnsi="Titillium Web"/>
                <w:lang w:val="en-US"/>
              </w:rPr>
            </w:pPr>
            <w:r w:rsidRPr="00EC18FA">
              <w:rPr>
                <w:rFonts w:ascii="Titillium Web" w:hAnsi="Titillium Web"/>
                <w:lang w:val="en-US"/>
              </w:rPr>
              <w:t xml:space="preserve">Mode </w:t>
            </w:r>
            <w:r>
              <w:rPr>
                <w:rFonts w:ascii="Titillium Web" w:hAnsi="Titillium Web"/>
                <w:lang w:val="en-US"/>
              </w:rPr>
              <w:t>f</w:t>
            </w:r>
            <w:r w:rsidRPr="00EC18FA">
              <w:rPr>
                <w:rFonts w:ascii="Titillium Web" w:hAnsi="Titillium Web"/>
                <w:lang w:val="en-US"/>
              </w:rPr>
              <w:t xml:space="preserve">ield </w:t>
            </w:r>
            <w:r>
              <w:rPr>
                <w:rFonts w:ascii="Titillium Web" w:hAnsi="Titillium Web"/>
                <w:lang w:val="en-US"/>
              </w:rPr>
              <w:t>d</w:t>
            </w:r>
            <w:r w:rsidRPr="00EC18FA">
              <w:rPr>
                <w:rFonts w:ascii="Titillium Web" w:hAnsi="Titillium Web"/>
                <w:lang w:val="en-US"/>
              </w:rPr>
              <w:t xml:space="preserve">iameter </w:t>
            </w:r>
          </w:p>
        </w:tc>
        <w:tc>
          <w:tcPr>
            <w:tcW w:w="957" w:type="dxa"/>
            <w:vMerge/>
            <w:shd w:val="clear" w:color="auto" w:fill="00B0F0"/>
            <w:vAlign w:val="center"/>
          </w:tcPr>
          <w:p w14:paraId="73941BB9"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13F88D22" w14:textId="77777777" w:rsidR="001C1264" w:rsidRPr="00C95449" w:rsidRDefault="001C1264" w:rsidP="001C1264">
            <w:pPr>
              <w:jc w:val="center"/>
              <w:rPr>
                <w:rFonts w:ascii="Titillium Web" w:hAnsi="Titillium Web"/>
                <w:lang w:val="en-US"/>
              </w:rPr>
            </w:pPr>
            <w:r w:rsidRPr="00C95449">
              <w:rPr>
                <w:rFonts w:ascii="Titillium Web" w:hAnsi="Titillium Web"/>
                <w:lang w:val="en-US"/>
              </w:rPr>
              <w:t>MFD</w:t>
            </w:r>
          </w:p>
        </w:tc>
        <w:tc>
          <w:tcPr>
            <w:tcW w:w="958" w:type="dxa"/>
            <w:tcBorders>
              <w:top w:val="single" w:sz="4" w:space="0" w:color="auto"/>
              <w:left w:val="nil"/>
              <w:bottom w:val="single" w:sz="4" w:space="0" w:color="auto"/>
              <w:right w:val="single" w:sz="4" w:space="0" w:color="auto"/>
            </w:tcBorders>
            <w:vAlign w:val="bottom"/>
          </w:tcPr>
          <w:p w14:paraId="414B0DD2" w14:textId="1ED1F987" w:rsidR="001C1264" w:rsidRPr="00C95449" w:rsidRDefault="001C1264" w:rsidP="001C1264">
            <w:pPr>
              <w:jc w:val="center"/>
              <w:rPr>
                <w:rFonts w:ascii="Titillium Web" w:hAnsi="Titillium Web"/>
                <w:lang w:val="en-US"/>
              </w:rPr>
            </w:pPr>
            <w:r w:rsidRPr="00C95449">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775DFB2A" w14:textId="59F9E185" w:rsidR="001C1264" w:rsidRPr="00C95449" w:rsidRDefault="001C1264" w:rsidP="001C1264">
            <w:pPr>
              <w:jc w:val="center"/>
              <w:rPr>
                <w:rFonts w:ascii="Titillium Web" w:hAnsi="Titillium Web"/>
                <w:lang w:val="en-US"/>
              </w:rPr>
            </w:pPr>
            <w:r w:rsidRPr="00C95449">
              <w:rPr>
                <w:rFonts w:ascii="Aptos Narrow" w:hAnsi="Aptos Narrow"/>
                <w:color w:val="000000"/>
              </w:rPr>
              <w:t>2.2</w:t>
            </w:r>
          </w:p>
        </w:tc>
        <w:tc>
          <w:tcPr>
            <w:tcW w:w="958" w:type="dxa"/>
            <w:tcBorders>
              <w:top w:val="single" w:sz="4" w:space="0" w:color="auto"/>
              <w:left w:val="single" w:sz="4" w:space="0" w:color="auto"/>
              <w:bottom w:val="single" w:sz="4" w:space="0" w:color="auto"/>
              <w:right w:val="nil"/>
            </w:tcBorders>
            <w:vAlign w:val="bottom"/>
          </w:tcPr>
          <w:p w14:paraId="6B797E34" w14:textId="53E016DB" w:rsidR="001C1264" w:rsidRPr="00C95449" w:rsidRDefault="001C1264" w:rsidP="001C1264">
            <w:pPr>
              <w:jc w:val="center"/>
              <w:rPr>
                <w:rFonts w:ascii="Titillium Web" w:hAnsi="Titillium Web"/>
                <w:lang w:val="en-US"/>
              </w:rPr>
            </w:pPr>
            <w:r w:rsidRPr="00C95449">
              <w:rPr>
                <w:rFonts w:ascii="Aptos Narrow" w:hAnsi="Aptos Narrow"/>
                <w:color w:val="000000"/>
              </w:rPr>
              <w:t>-</w:t>
            </w:r>
          </w:p>
        </w:tc>
        <w:tc>
          <w:tcPr>
            <w:tcW w:w="958" w:type="dxa"/>
            <w:tcBorders>
              <w:top w:val="single" w:sz="4" w:space="0" w:color="auto"/>
              <w:left w:val="single" w:sz="4" w:space="0" w:color="auto"/>
              <w:bottom w:val="single" w:sz="4" w:space="0" w:color="auto"/>
              <w:right w:val="single" w:sz="12" w:space="0" w:color="auto"/>
            </w:tcBorders>
            <w:vAlign w:val="bottom"/>
          </w:tcPr>
          <w:p w14:paraId="2EEB8C26" w14:textId="3ABA651F" w:rsidR="001C1264" w:rsidRPr="00C95449" w:rsidRDefault="001C1264" w:rsidP="001C1264">
            <w:pPr>
              <w:jc w:val="center"/>
              <w:rPr>
                <w:rFonts w:ascii="Titillium Web" w:hAnsi="Titillium Web"/>
                <w:lang w:val="en-US"/>
              </w:rPr>
            </w:pPr>
            <w:r w:rsidRPr="00C95449">
              <w:rPr>
                <w:rFonts w:ascii="Titillium Web" w:hAnsi="Titillium Web"/>
                <w:lang w:val="en-US"/>
              </w:rPr>
              <w:t>µm</w:t>
            </w:r>
          </w:p>
        </w:tc>
      </w:tr>
      <w:tr w:rsidR="00443BE1" w:rsidRPr="00EC18FA" w14:paraId="3850EC05" w14:textId="77777777" w:rsidTr="002D11C3">
        <w:tc>
          <w:tcPr>
            <w:tcW w:w="3316" w:type="dxa"/>
            <w:tcBorders>
              <w:left w:val="single" w:sz="12" w:space="0" w:color="000000" w:themeColor="text1"/>
            </w:tcBorders>
            <w:vAlign w:val="center"/>
          </w:tcPr>
          <w:p w14:paraId="61ABC3CE" w14:textId="3DE12A55" w:rsidR="00443BE1" w:rsidRPr="00EC18FA" w:rsidRDefault="00443BE1" w:rsidP="00443BE1">
            <w:pPr>
              <w:rPr>
                <w:rFonts w:ascii="Titillium Web" w:hAnsi="Titillium Web"/>
                <w:lang w:val="en-US"/>
              </w:rPr>
            </w:pPr>
            <w:r w:rsidRPr="00EC18FA">
              <w:rPr>
                <w:rFonts w:ascii="Titillium Web" w:hAnsi="Titillium Web"/>
                <w:lang w:val="en-US"/>
              </w:rPr>
              <w:lastRenderedPageBreak/>
              <w:t xml:space="preserve">Numerical </w:t>
            </w:r>
            <w:r>
              <w:rPr>
                <w:rFonts w:ascii="Titillium Web" w:hAnsi="Titillium Web"/>
                <w:lang w:val="en-US"/>
              </w:rPr>
              <w:t>a</w:t>
            </w:r>
            <w:r w:rsidRPr="00EC18FA">
              <w:rPr>
                <w:rFonts w:ascii="Titillium Web" w:hAnsi="Titillium Web"/>
                <w:lang w:val="en-US"/>
              </w:rPr>
              <w:t>perture (x axis)</w:t>
            </w:r>
          </w:p>
        </w:tc>
        <w:tc>
          <w:tcPr>
            <w:tcW w:w="957" w:type="dxa"/>
            <w:vMerge/>
            <w:shd w:val="clear" w:color="auto" w:fill="00B0F0"/>
            <w:vAlign w:val="center"/>
          </w:tcPr>
          <w:p w14:paraId="15838D94" w14:textId="77777777" w:rsidR="00443BE1" w:rsidRPr="00EC18FA" w:rsidRDefault="00443BE1" w:rsidP="00443BE1">
            <w:pPr>
              <w:jc w:val="center"/>
              <w:rPr>
                <w:rFonts w:ascii="Titillium Web" w:hAnsi="Titillium Web"/>
                <w:color w:val="FFFFFF" w:themeColor="background1"/>
                <w:lang w:val="en-US"/>
              </w:rPr>
            </w:pPr>
          </w:p>
        </w:tc>
        <w:tc>
          <w:tcPr>
            <w:tcW w:w="958" w:type="dxa"/>
            <w:vAlign w:val="center"/>
          </w:tcPr>
          <w:p w14:paraId="72DB3523" w14:textId="77777777" w:rsidR="00443BE1" w:rsidRPr="00EC18FA" w:rsidRDefault="00443BE1" w:rsidP="00443BE1">
            <w:pPr>
              <w:jc w:val="center"/>
              <w:rPr>
                <w:rFonts w:ascii="Titillium Web" w:hAnsi="Titillium Web"/>
                <w:lang w:val="en-US"/>
              </w:rPr>
            </w:pPr>
            <w:r w:rsidRPr="00EC18FA">
              <w:rPr>
                <w:rFonts w:ascii="Titillium Web" w:hAnsi="Titillium Web"/>
                <w:lang w:val="en-US"/>
              </w:rPr>
              <w:t>NA</w:t>
            </w:r>
          </w:p>
        </w:tc>
        <w:tc>
          <w:tcPr>
            <w:tcW w:w="958" w:type="dxa"/>
            <w:tcBorders>
              <w:top w:val="single" w:sz="4" w:space="0" w:color="auto"/>
              <w:left w:val="nil"/>
              <w:bottom w:val="single" w:sz="4" w:space="0" w:color="auto"/>
              <w:right w:val="single" w:sz="4" w:space="0" w:color="auto"/>
            </w:tcBorders>
            <w:vAlign w:val="bottom"/>
          </w:tcPr>
          <w:p w14:paraId="5E927FC4" w14:textId="388794B5" w:rsidR="00443BE1" w:rsidRPr="00EC18FA" w:rsidRDefault="00E21C93" w:rsidP="00443BE1">
            <w:pPr>
              <w:jc w:val="center"/>
              <w:rPr>
                <w:rFonts w:ascii="Titillium Web" w:hAnsi="Titillium Web"/>
                <w:lang w:val="en-US"/>
              </w:rPr>
            </w:pPr>
            <w:r>
              <w:rPr>
                <w:rFonts w:ascii="Aptos Narrow" w:hAnsi="Aptos Narrow"/>
                <w:color w:val="000000"/>
              </w:rPr>
              <w:t>0.18</w:t>
            </w:r>
          </w:p>
        </w:tc>
        <w:tc>
          <w:tcPr>
            <w:tcW w:w="957" w:type="dxa"/>
            <w:tcBorders>
              <w:top w:val="single" w:sz="4" w:space="0" w:color="auto"/>
              <w:left w:val="single" w:sz="4" w:space="0" w:color="auto"/>
              <w:bottom w:val="single" w:sz="4" w:space="0" w:color="auto"/>
              <w:right w:val="single" w:sz="4" w:space="0" w:color="auto"/>
            </w:tcBorders>
            <w:vAlign w:val="bottom"/>
          </w:tcPr>
          <w:p w14:paraId="353C6C61" w14:textId="5FB13C4B" w:rsidR="00443BE1" w:rsidRPr="00EC18FA" w:rsidRDefault="00E21C93" w:rsidP="00443BE1">
            <w:pPr>
              <w:jc w:val="center"/>
              <w:rPr>
                <w:rFonts w:ascii="Titillium Web" w:hAnsi="Titillium Web"/>
                <w:highlight w:val="yellow"/>
                <w:lang w:val="en-US"/>
              </w:rPr>
            </w:pPr>
            <w:r>
              <w:rPr>
                <w:rFonts w:ascii="Aptos Narrow" w:hAnsi="Aptos Narrow"/>
                <w:color w:val="000000"/>
              </w:rPr>
              <w:t>0.20</w:t>
            </w:r>
          </w:p>
        </w:tc>
        <w:tc>
          <w:tcPr>
            <w:tcW w:w="958" w:type="dxa"/>
            <w:tcBorders>
              <w:top w:val="single" w:sz="4" w:space="0" w:color="auto"/>
              <w:left w:val="single" w:sz="4" w:space="0" w:color="auto"/>
              <w:bottom w:val="single" w:sz="4" w:space="0" w:color="auto"/>
              <w:right w:val="nil"/>
            </w:tcBorders>
            <w:vAlign w:val="bottom"/>
          </w:tcPr>
          <w:p w14:paraId="6A168779" w14:textId="75782726" w:rsidR="00443BE1" w:rsidRPr="00EC18FA" w:rsidRDefault="00E21C93" w:rsidP="00443BE1">
            <w:pPr>
              <w:jc w:val="center"/>
              <w:rPr>
                <w:rFonts w:ascii="Titillium Web" w:hAnsi="Titillium Web"/>
                <w:lang w:val="en-US"/>
              </w:rPr>
            </w:pPr>
            <w:r>
              <w:rPr>
                <w:rFonts w:ascii="Aptos Narrow" w:hAnsi="Aptos Narrow"/>
                <w:color w:val="000000"/>
              </w:rPr>
              <w:t>0.22</w:t>
            </w:r>
          </w:p>
        </w:tc>
        <w:tc>
          <w:tcPr>
            <w:tcW w:w="958" w:type="dxa"/>
            <w:tcBorders>
              <w:top w:val="single" w:sz="4" w:space="0" w:color="auto"/>
              <w:right w:val="single" w:sz="12" w:space="0" w:color="000000" w:themeColor="text1"/>
            </w:tcBorders>
            <w:vAlign w:val="center"/>
          </w:tcPr>
          <w:p w14:paraId="7D581CAC" w14:textId="4E9B4232" w:rsidR="00443BE1" w:rsidRPr="00EC18FA" w:rsidRDefault="00443BE1" w:rsidP="00443BE1">
            <w:pPr>
              <w:jc w:val="center"/>
              <w:rPr>
                <w:rFonts w:ascii="Titillium Web" w:hAnsi="Titillium Web"/>
                <w:lang w:val="en-US"/>
              </w:rPr>
            </w:pPr>
          </w:p>
        </w:tc>
      </w:tr>
      <w:tr w:rsidR="00443BE1" w:rsidRPr="00EC18FA" w14:paraId="795F1243" w14:textId="77777777" w:rsidTr="002D11C3">
        <w:tc>
          <w:tcPr>
            <w:tcW w:w="3316" w:type="dxa"/>
            <w:tcBorders>
              <w:left w:val="single" w:sz="12" w:space="0" w:color="000000" w:themeColor="text1"/>
            </w:tcBorders>
            <w:vAlign w:val="center"/>
          </w:tcPr>
          <w:p w14:paraId="137B4746" w14:textId="56B44F74" w:rsidR="00443BE1" w:rsidRPr="00EC18FA" w:rsidRDefault="00443BE1" w:rsidP="00443BE1">
            <w:pPr>
              <w:rPr>
                <w:rFonts w:ascii="Titillium Web" w:hAnsi="Titillium Web"/>
                <w:lang w:val="en-US"/>
              </w:rPr>
            </w:pPr>
            <w:r w:rsidRPr="00EC18FA">
              <w:rPr>
                <w:rFonts w:ascii="Titillium Web" w:hAnsi="Titillium Web"/>
                <w:lang w:val="en-US"/>
              </w:rPr>
              <w:t xml:space="preserve">Numerical </w:t>
            </w:r>
            <w:r>
              <w:rPr>
                <w:rFonts w:ascii="Titillium Web" w:hAnsi="Titillium Web"/>
                <w:lang w:val="en-US"/>
              </w:rPr>
              <w:t>a</w:t>
            </w:r>
            <w:r w:rsidRPr="00EC18FA">
              <w:rPr>
                <w:rFonts w:ascii="Titillium Web" w:hAnsi="Titillium Web"/>
                <w:lang w:val="en-US"/>
              </w:rPr>
              <w:t>perture (y axis)</w:t>
            </w:r>
          </w:p>
        </w:tc>
        <w:tc>
          <w:tcPr>
            <w:tcW w:w="957" w:type="dxa"/>
            <w:vMerge/>
            <w:shd w:val="clear" w:color="auto" w:fill="00B0F0"/>
            <w:vAlign w:val="center"/>
          </w:tcPr>
          <w:p w14:paraId="7B69F888" w14:textId="77777777" w:rsidR="00443BE1" w:rsidRPr="00EC18FA" w:rsidRDefault="00443BE1" w:rsidP="00443BE1">
            <w:pPr>
              <w:jc w:val="center"/>
              <w:rPr>
                <w:rFonts w:ascii="Titillium Web" w:hAnsi="Titillium Web"/>
                <w:color w:val="FFFFFF" w:themeColor="background1"/>
                <w:lang w:val="en-US"/>
              </w:rPr>
            </w:pPr>
          </w:p>
        </w:tc>
        <w:tc>
          <w:tcPr>
            <w:tcW w:w="958" w:type="dxa"/>
            <w:vAlign w:val="center"/>
          </w:tcPr>
          <w:p w14:paraId="2B706AC6" w14:textId="77777777" w:rsidR="00443BE1" w:rsidRPr="00EC18FA" w:rsidRDefault="00443BE1" w:rsidP="00443BE1">
            <w:pPr>
              <w:jc w:val="center"/>
              <w:rPr>
                <w:rFonts w:ascii="Titillium Web" w:hAnsi="Titillium Web"/>
                <w:lang w:val="en-US"/>
              </w:rPr>
            </w:pPr>
            <w:r w:rsidRPr="00EC18FA">
              <w:rPr>
                <w:rFonts w:ascii="Titillium Web" w:hAnsi="Titillium Web"/>
                <w:lang w:val="en-US"/>
              </w:rPr>
              <w:t>NA</w:t>
            </w:r>
          </w:p>
        </w:tc>
        <w:tc>
          <w:tcPr>
            <w:tcW w:w="958" w:type="dxa"/>
            <w:tcBorders>
              <w:top w:val="single" w:sz="4" w:space="0" w:color="auto"/>
              <w:left w:val="nil"/>
              <w:bottom w:val="single" w:sz="4" w:space="0" w:color="auto"/>
              <w:right w:val="single" w:sz="4" w:space="0" w:color="auto"/>
            </w:tcBorders>
            <w:vAlign w:val="bottom"/>
          </w:tcPr>
          <w:p w14:paraId="12BD0107" w14:textId="698B2D5D" w:rsidR="00443BE1" w:rsidRPr="00EC18FA" w:rsidRDefault="00E21C93" w:rsidP="00443BE1">
            <w:pPr>
              <w:jc w:val="center"/>
              <w:rPr>
                <w:rFonts w:ascii="Titillium Web" w:hAnsi="Titillium Web"/>
                <w:lang w:val="en-US"/>
              </w:rPr>
            </w:pPr>
            <w:r>
              <w:rPr>
                <w:rFonts w:ascii="Aptos Narrow" w:hAnsi="Aptos Narrow"/>
                <w:color w:val="000000"/>
              </w:rPr>
              <w:t>0.17</w:t>
            </w:r>
          </w:p>
        </w:tc>
        <w:tc>
          <w:tcPr>
            <w:tcW w:w="957" w:type="dxa"/>
            <w:tcBorders>
              <w:top w:val="single" w:sz="4" w:space="0" w:color="auto"/>
              <w:left w:val="single" w:sz="4" w:space="0" w:color="auto"/>
              <w:bottom w:val="single" w:sz="4" w:space="0" w:color="auto"/>
              <w:right w:val="single" w:sz="4" w:space="0" w:color="auto"/>
            </w:tcBorders>
            <w:vAlign w:val="bottom"/>
          </w:tcPr>
          <w:p w14:paraId="77DD2DE0" w14:textId="42AE79AD" w:rsidR="00443BE1" w:rsidRPr="00EC18FA" w:rsidRDefault="00E21C93" w:rsidP="00443BE1">
            <w:pPr>
              <w:jc w:val="center"/>
              <w:rPr>
                <w:rFonts w:ascii="Titillium Web" w:hAnsi="Titillium Web"/>
                <w:lang w:val="en-US"/>
              </w:rPr>
            </w:pPr>
            <w:r>
              <w:rPr>
                <w:rFonts w:ascii="Aptos Narrow" w:hAnsi="Aptos Narrow"/>
                <w:color w:val="000000"/>
              </w:rPr>
              <w:t>0.19</w:t>
            </w:r>
          </w:p>
        </w:tc>
        <w:tc>
          <w:tcPr>
            <w:tcW w:w="958" w:type="dxa"/>
            <w:tcBorders>
              <w:top w:val="single" w:sz="4" w:space="0" w:color="auto"/>
              <w:left w:val="single" w:sz="4" w:space="0" w:color="auto"/>
              <w:bottom w:val="single" w:sz="4" w:space="0" w:color="auto"/>
              <w:right w:val="nil"/>
            </w:tcBorders>
            <w:vAlign w:val="bottom"/>
          </w:tcPr>
          <w:p w14:paraId="7B35DD63" w14:textId="3040F42E" w:rsidR="00443BE1" w:rsidRPr="00EC18FA" w:rsidRDefault="00E21C93" w:rsidP="00443BE1">
            <w:pPr>
              <w:jc w:val="center"/>
              <w:rPr>
                <w:rFonts w:ascii="Titillium Web" w:hAnsi="Titillium Web"/>
                <w:lang w:val="en-US"/>
              </w:rPr>
            </w:pPr>
            <w:r>
              <w:rPr>
                <w:rFonts w:ascii="Aptos Narrow" w:hAnsi="Aptos Narrow"/>
                <w:color w:val="000000"/>
              </w:rPr>
              <w:t>0.21</w:t>
            </w:r>
          </w:p>
        </w:tc>
        <w:tc>
          <w:tcPr>
            <w:tcW w:w="958" w:type="dxa"/>
            <w:tcBorders>
              <w:right w:val="single" w:sz="12" w:space="0" w:color="000000" w:themeColor="text1"/>
            </w:tcBorders>
            <w:vAlign w:val="center"/>
          </w:tcPr>
          <w:p w14:paraId="5C7B1846" w14:textId="53CC3EDB" w:rsidR="00443BE1" w:rsidRPr="00EC18FA" w:rsidRDefault="00443BE1" w:rsidP="00443BE1">
            <w:pPr>
              <w:jc w:val="center"/>
              <w:rPr>
                <w:rFonts w:ascii="Titillium Web" w:hAnsi="Titillium Web"/>
                <w:lang w:val="en-US"/>
              </w:rPr>
            </w:pPr>
          </w:p>
        </w:tc>
      </w:tr>
      <w:tr w:rsidR="001C1264" w:rsidRPr="00EC18FA" w14:paraId="665FFF30" w14:textId="77777777" w:rsidTr="002D11C3">
        <w:tc>
          <w:tcPr>
            <w:tcW w:w="3316" w:type="dxa"/>
            <w:tcBorders>
              <w:left w:val="single" w:sz="12" w:space="0" w:color="000000" w:themeColor="text1"/>
            </w:tcBorders>
            <w:vAlign w:val="center"/>
          </w:tcPr>
          <w:p w14:paraId="4F4C9691" w14:textId="77777777" w:rsidR="001C1264" w:rsidRPr="00EC18FA" w:rsidRDefault="001C1264" w:rsidP="001C1264">
            <w:pPr>
              <w:rPr>
                <w:rFonts w:ascii="Titillium Web" w:hAnsi="Titillium Web"/>
                <w:lang w:val="en-US"/>
              </w:rPr>
            </w:pPr>
            <w:r w:rsidRPr="00EC18FA">
              <w:rPr>
                <w:rFonts w:ascii="Titillium Web" w:hAnsi="Titillium Web"/>
                <w:lang w:val="en-US"/>
              </w:rPr>
              <w:t>Ellipticity of output</w:t>
            </w:r>
          </w:p>
        </w:tc>
        <w:tc>
          <w:tcPr>
            <w:tcW w:w="957" w:type="dxa"/>
            <w:vMerge/>
            <w:shd w:val="clear" w:color="auto" w:fill="00B0F0"/>
            <w:vAlign w:val="center"/>
          </w:tcPr>
          <w:p w14:paraId="483906D3"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4EC7B7CD" w14:textId="77777777" w:rsidR="001C1264" w:rsidRPr="00EC18FA" w:rsidRDefault="001C1264" w:rsidP="001C1264">
            <w:pPr>
              <w:jc w:val="center"/>
              <w:rPr>
                <w:rFonts w:ascii="Titillium Web" w:hAnsi="Titillium Web"/>
                <w:lang w:val="en-US"/>
              </w:rPr>
            </w:pPr>
            <w:r w:rsidRPr="00EC18FA">
              <w:rPr>
                <w:rFonts w:ascii="Titillium Web" w:hAnsi="Titillium Web"/>
                <w:lang w:val="en-US"/>
              </w:rPr>
              <w:t>-</w:t>
            </w:r>
          </w:p>
        </w:tc>
        <w:tc>
          <w:tcPr>
            <w:tcW w:w="958" w:type="dxa"/>
            <w:tcBorders>
              <w:top w:val="single" w:sz="4" w:space="0" w:color="auto"/>
              <w:left w:val="nil"/>
              <w:bottom w:val="single" w:sz="4" w:space="0" w:color="auto"/>
              <w:right w:val="single" w:sz="4" w:space="0" w:color="auto"/>
            </w:tcBorders>
            <w:vAlign w:val="bottom"/>
          </w:tcPr>
          <w:p w14:paraId="5EE30392" w14:textId="546B8A24" w:rsidR="001C1264" w:rsidRPr="00EC18FA" w:rsidRDefault="001E0B87" w:rsidP="001C1264">
            <w:pPr>
              <w:jc w:val="center"/>
              <w:rPr>
                <w:rFonts w:ascii="Titillium Web" w:hAnsi="Titillium Web"/>
                <w:lang w:val="en-US"/>
              </w:rPr>
            </w:pPr>
            <w:r>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460CD88C" w14:textId="72365AA0" w:rsidR="001C1264" w:rsidRPr="00EC18FA" w:rsidRDefault="007D258A" w:rsidP="001C1264">
            <w:pPr>
              <w:jc w:val="center"/>
              <w:rPr>
                <w:rFonts w:ascii="Titillium Web" w:hAnsi="Titillium Web"/>
                <w:lang w:val="en-US"/>
              </w:rPr>
            </w:pPr>
            <w:r>
              <w:rPr>
                <w:rFonts w:ascii="Aptos Narrow" w:hAnsi="Aptos Narrow"/>
                <w:color w:val="000000"/>
              </w:rPr>
              <w:t>0.93</w:t>
            </w:r>
          </w:p>
        </w:tc>
        <w:tc>
          <w:tcPr>
            <w:tcW w:w="958" w:type="dxa"/>
            <w:tcBorders>
              <w:top w:val="single" w:sz="4" w:space="0" w:color="auto"/>
              <w:left w:val="single" w:sz="4" w:space="0" w:color="auto"/>
              <w:bottom w:val="single" w:sz="4" w:space="0" w:color="auto"/>
              <w:right w:val="nil"/>
            </w:tcBorders>
            <w:vAlign w:val="bottom"/>
          </w:tcPr>
          <w:p w14:paraId="75DC4AE6" w14:textId="13ADBBC4" w:rsidR="001C1264" w:rsidRPr="00EC18FA" w:rsidRDefault="006B07F3" w:rsidP="001C1264">
            <w:pPr>
              <w:jc w:val="center"/>
              <w:rPr>
                <w:rFonts w:ascii="Titillium Web" w:hAnsi="Titillium Web"/>
                <w:lang w:val="en-US"/>
              </w:rPr>
            </w:pPr>
            <w:r>
              <w:rPr>
                <w:rFonts w:ascii="Aptos Narrow" w:hAnsi="Aptos Narrow"/>
                <w:color w:val="000000"/>
              </w:rPr>
              <w:t>-</w:t>
            </w:r>
          </w:p>
        </w:tc>
        <w:tc>
          <w:tcPr>
            <w:tcW w:w="958" w:type="dxa"/>
            <w:tcBorders>
              <w:right w:val="single" w:sz="12" w:space="0" w:color="000000" w:themeColor="text1"/>
            </w:tcBorders>
            <w:vAlign w:val="center"/>
          </w:tcPr>
          <w:p w14:paraId="1F3243CE" w14:textId="50CCA0F3" w:rsidR="001C1264" w:rsidRPr="00EC18FA" w:rsidRDefault="001C1264" w:rsidP="001C1264">
            <w:pPr>
              <w:jc w:val="center"/>
              <w:rPr>
                <w:rFonts w:ascii="Titillium Web" w:hAnsi="Titillium Web"/>
                <w:lang w:val="en-US"/>
              </w:rPr>
            </w:pPr>
          </w:p>
        </w:tc>
      </w:tr>
      <w:tr w:rsidR="007D258A" w:rsidRPr="00EC18FA" w14:paraId="53FE1CB4" w14:textId="77777777" w:rsidTr="002D11C3">
        <w:tc>
          <w:tcPr>
            <w:tcW w:w="3316" w:type="dxa"/>
            <w:tcBorders>
              <w:left w:val="single" w:sz="12" w:space="0" w:color="000000" w:themeColor="text1"/>
            </w:tcBorders>
            <w:vAlign w:val="center"/>
          </w:tcPr>
          <w:p w14:paraId="0BCDCDFA" w14:textId="77777777" w:rsidR="007D258A" w:rsidRPr="00EC18FA" w:rsidRDefault="007D258A" w:rsidP="007D258A">
            <w:pPr>
              <w:rPr>
                <w:rFonts w:ascii="Titillium Web" w:hAnsi="Titillium Web"/>
                <w:lang w:val="en-US"/>
              </w:rPr>
            </w:pPr>
            <w:r w:rsidRPr="00EC18FA">
              <w:rPr>
                <w:rFonts w:ascii="Titillium Web" w:hAnsi="Titillium Web"/>
                <w:lang w:val="en-US"/>
              </w:rPr>
              <w:t>Beam divergence (1/e</w:t>
            </w:r>
            <w:r w:rsidRPr="00EC18FA">
              <w:rPr>
                <w:rFonts w:ascii="Titillium Web" w:hAnsi="Titillium Web"/>
                <w:vertAlign w:val="superscript"/>
                <w:lang w:val="en-US"/>
              </w:rPr>
              <w:t>2</w:t>
            </w:r>
            <w:r w:rsidRPr="00EC18FA">
              <w:rPr>
                <w:rFonts w:ascii="Titillium Web" w:hAnsi="Titillium Web"/>
                <w:lang w:val="en-US"/>
              </w:rPr>
              <w:t>) (x axis)</w:t>
            </w:r>
          </w:p>
        </w:tc>
        <w:tc>
          <w:tcPr>
            <w:tcW w:w="957" w:type="dxa"/>
            <w:vMerge/>
            <w:shd w:val="clear" w:color="auto" w:fill="00B0F0"/>
            <w:vAlign w:val="center"/>
          </w:tcPr>
          <w:p w14:paraId="716394C2" w14:textId="77777777" w:rsidR="007D258A" w:rsidRPr="00EC18FA" w:rsidRDefault="007D258A" w:rsidP="007D258A">
            <w:pPr>
              <w:jc w:val="center"/>
              <w:rPr>
                <w:rFonts w:ascii="Titillium Web" w:hAnsi="Titillium Web"/>
                <w:color w:val="FFFFFF" w:themeColor="background1"/>
                <w:lang w:val="en-US"/>
              </w:rPr>
            </w:pPr>
          </w:p>
        </w:tc>
        <w:tc>
          <w:tcPr>
            <w:tcW w:w="958" w:type="dxa"/>
            <w:vAlign w:val="center"/>
          </w:tcPr>
          <w:p w14:paraId="144EC560" w14:textId="77777777" w:rsidR="007D258A" w:rsidRPr="00EC18FA" w:rsidRDefault="007D258A" w:rsidP="007D258A">
            <w:pPr>
              <w:jc w:val="center"/>
              <w:rPr>
                <w:rFonts w:ascii="Titillium Web" w:hAnsi="Titillium Web"/>
                <w:lang w:val="en-US"/>
              </w:rPr>
            </w:pPr>
            <w:r w:rsidRPr="00EC18FA">
              <w:rPr>
                <w:rFonts w:ascii="Cambria" w:hAnsi="Cambria" w:cs="Cambria"/>
                <w:lang w:val="en-US"/>
              </w:rPr>
              <w:t>Θ</w:t>
            </w:r>
            <w:r w:rsidRPr="00EC18FA">
              <w:rPr>
                <w:rFonts w:ascii="Times New Roman" w:hAnsi="Times New Roman" w:cs="Times New Roman"/>
                <w:vertAlign w:val="subscript"/>
                <w:lang w:val="en-US"/>
              </w:rPr>
              <w:t>‖</w:t>
            </w:r>
          </w:p>
        </w:tc>
        <w:tc>
          <w:tcPr>
            <w:tcW w:w="958" w:type="dxa"/>
            <w:tcBorders>
              <w:top w:val="single" w:sz="4" w:space="0" w:color="auto"/>
              <w:left w:val="nil"/>
              <w:bottom w:val="single" w:sz="4" w:space="0" w:color="auto"/>
              <w:right w:val="single" w:sz="4" w:space="0" w:color="auto"/>
            </w:tcBorders>
            <w:vAlign w:val="bottom"/>
          </w:tcPr>
          <w:p w14:paraId="2CF6A0C2" w14:textId="1848F3BB" w:rsidR="007D258A" w:rsidRPr="00EC18FA" w:rsidRDefault="00E21C93" w:rsidP="007D258A">
            <w:pPr>
              <w:jc w:val="center"/>
              <w:rPr>
                <w:rFonts w:ascii="Titillium Web" w:hAnsi="Titillium Web"/>
                <w:lang w:val="en-US"/>
              </w:rPr>
            </w:pPr>
            <w:r>
              <w:rPr>
                <w:rFonts w:ascii="Aptos Narrow" w:hAnsi="Aptos Narrow"/>
                <w:color w:val="000000"/>
              </w:rPr>
              <w:t>10.4</w:t>
            </w:r>
          </w:p>
        </w:tc>
        <w:tc>
          <w:tcPr>
            <w:tcW w:w="957" w:type="dxa"/>
            <w:tcBorders>
              <w:top w:val="single" w:sz="4" w:space="0" w:color="auto"/>
              <w:left w:val="single" w:sz="4" w:space="0" w:color="auto"/>
              <w:bottom w:val="single" w:sz="4" w:space="0" w:color="auto"/>
              <w:right w:val="single" w:sz="4" w:space="0" w:color="auto"/>
            </w:tcBorders>
            <w:vAlign w:val="bottom"/>
          </w:tcPr>
          <w:p w14:paraId="0C8204C0" w14:textId="2DA3C321" w:rsidR="007D258A" w:rsidRPr="00EC18FA" w:rsidRDefault="00E21C93" w:rsidP="007D258A">
            <w:pPr>
              <w:jc w:val="center"/>
              <w:rPr>
                <w:rFonts w:ascii="Titillium Web" w:hAnsi="Titillium Web"/>
                <w:highlight w:val="yellow"/>
                <w:lang w:val="en-US"/>
              </w:rPr>
            </w:pPr>
            <w:r>
              <w:rPr>
                <w:rFonts w:ascii="Aptos Narrow" w:hAnsi="Aptos Narrow"/>
                <w:color w:val="000000"/>
              </w:rPr>
              <w:t>11.5</w:t>
            </w:r>
          </w:p>
        </w:tc>
        <w:tc>
          <w:tcPr>
            <w:tcW w:w="958" w:type="dxa"/>
            <w:tcBorders>
              <w:top w:val="single" w:sz="4" w:space="0" w:color="auto"/>
              <w:left w:val="single" w:sz="4" w:space="0" w:color="auto"/>
              <w:bottom w:val="single" w:sz="4" w:space="0" w:color="auto"/>
              <w:right w:val="nil"/>
            </w:tcBorders>
            <w:vAlign w:val="bottom"/>
          </w:tcPr>
          <w:p w14:paraId="72FCFE28" w14:textId="5DFD0E28" w:rsidR="007D258A" w:rsidRPr="00EC18FA" w:rsidRDefault="00E21C93" w:rsidP="007D258A">
            <w:pPr>
              <w:jc w:val="center"/>
              <w:rPr>
                <w:rFonts w:ascii="Titillium Web" w:hAnsi="Titillium Web"/>
                <w:lang w:val="en-US"/>
              </w:rPr>
            </w:pPr>
            <w:r>
              <w:rPr>
                <w:rFonts w:ascii="Aptos Narrow" w:hAnsi="Aptos Narrow"/>
                <w:color w:val="000000"/>
              </w:rPr>
              <w:t>12.7</w:t>
            </w:r>
          </w:p>
        </w:tc>
        <w:tc>
          <w:tcPr>
            <w:tcW w:w="958" w:type="dxa"/>
            <w:tcBorders>
              <w:right w:val="single" w:sz="12" w:space="0" w:color="000000" w:themeColor="text1"/>
            </w:tcBorders>
            <w:vAlign w:val="center"/>
          </w:tcPr>
          <w:p w14:paraId="6EAF3E83" w14:textId="4902F076" w:rsidR="007D258A" w:rsidRPr="00EC18FA" w:rsidRDefault="007D258A" w:rsidP="007D258A">
            <w:pPr>
              <w:jc w:val="center"/>
              <w:rPr>
                <w:rFonts w:ascii="Titillium Web" w:hAnsi="Titillium Web"/>
                <w:lang w:val="en-US"/>
              </w:rPr>
            </w:pPr>
          </w:p>
        </w:tc>
      </w:tr>
      <w:tr w:rsidR="007D258A" w:rsidRPr="00EC18FA" w14:paraId="5262E603" w14:textId="77777777" w:rsidTr="002D11C3">
        <w:tc>
          <w:tcPr>
            <w:tcW w:w="3316" w:type="dxa"/>
            <w:tcBorders>
              <w:left w:val="single" w:sz="12" w:space="0" w:color="000000" w:themeColor="text1"/>
            </w:tcBorders>
            <w:vAlign w:val="center"/>
          </w:tcPr>
          <w:p w14:paraId="569FFBA2" w14:textId="77777777" w:rsidR="007D258A" w:rsidRPr="00EC18FA" w:rsidRDefault="007D258A" w:rsidP="007D258A">
            <w:pPr>
              <w:rPr>
                <w:rFonts w:ascii="Titillium Web" w:hAnsi="Titillium Web"/>
                <w:lang w:val="fr-FR"/>
              </w:rPr>
            </w:pPr>
            <w:r w:rsidRPr="00EC18FA">
              <w:rPr>
                <w:rFonts w:ascii="Titillium Web" w:hAnsi="Titillium Web"/>
                <w:lang w:val="fr-FR"/>
              </w:rPr>
              <w:t>Beam divergence (1/e</w:t>
            </w:r>
            <w:r w:rsidRPr="00EC18FA">
              <w:rPr>
                <w:rFonts w:ascii="Titillium Web" w:hAnsi="Titillium Web"/>
                <w:vertAlign w:val="superscript"/>
                <w:lang w:val="fr-FR"/>
              </w:rPr>
              <w:t>2</w:t>
            </w:r>
            <w:r w:rsidRPr="00EC18FA">
              <w:rPr>
                <w:rFonts w:ascii="Titillium Web" w:hAnsi="Titillium Web"/>
                <w:lang w:val="fr-FR"/>
              </w:rPr>
              <w:t>) (y axis)</w:t>
            </w:r>
          </w:p>
        </w:tc>
        <w:tc>
          <w:tcPr>
            <w:tcW w:w="957" w:type="dxa"/>
            <w:vMerge/>
            <w:shd w:val="clear" w:color="auto" w:fill="00B0F0"/>
            <w:vAlign w:val="center"/>
          </w:tcPr>
          <w:p w14:paraId="52855250" w14:textId="77777777" w:rsidR="007D258A" w:rsidRPr="00EC18FA" w:rsidRDefault="007D258A" w:rsidP="007D258A">
            <w:pPr>
              <w:jc w:val="center"/>
              <w:rPr>
                <w:rFonts w:ascii="Titillium Web" w:hAnsi="Titillium Web"/>
                <w:color w:val="FFFFFF" w:themeColor="background1"/>
                <w:lang w:val="fr-FR"/>
              </w:rPr>
            </w:pPr>
          </w:p>
        </w:tc>
        <w:tc>
          <w:tcPr>
            <w:tcW w:w="958" w:type="dxa"/>
            <w:vAlign w:val="center"/>
          </w:tcPr>
          <w:p w14:paraId="5FB3A672" w14:textId="77777777" w:rsidR="007D258A" w:rsidRPr="00EC18FA" w:rsidRDefault="007D258A" w:rsidP="007D258A">
            <w:pPr>
              <w:jc w:val="center"/>
              <w:rPr>
                <w:rFonts w:ascii="Titillium Web" w:hAnsi="Titillium Web" w:cstheme="minorHAnsi"/>
                <w:lang w:val="en-US"/>
              </w:rPr>
            </w:pPr>
            <w:r w:rsidRPr="00EC18FA">
              <w:rPr>
                <w:rFonts w:ascii="Cambria" w:hAnsi="Cambria" w:cs="Cambria"/>
                <w:lang w:val="en-US"/>
              </w:rPr>
              <w:t>Θ</w:t>
            </w:r>
            <w:r w:rsidRPr="00EC18FA">
              <w:rPr>
                <w:rFonts w:ascii="Segoe UI" w:hAnsi="Segoe UI" w:cs="Segoe UI"/>
                <w:vertAlign w:val="subscript"/>
                <w:lang w:val="en-US"/>
              </w:rPr>
              <w:t>ꓕ</w:t>
            </w:r>
          </w:p>
        </w:tc>
        <w:tc>
          <w:tcPr>
            <w:tcW w:w="958" w:type="dxa"/>
            <w:tcBorders>
              <w:top w:val="single" w:sz="4" w:space="0" w:color="auto"/>
              <w:left w:val="nil"/>
              <w:bottom w:val="single" w:sz="4" w:space="0" w:color="auto"/>
              <w:right w:val="single" w:sz="4" w:space="0" w:color="auto"/>
            </w:tcBorders>
            <w:vAlign w:val="bottom"/>
          </w:tcPr>
          <w:p w14:paraId="0A054606" w14:textId="77B7E04D" w:rsidR="007D258A" w:rsidRPr="00EC18FA" w:rsidRDefault="00E21C93" w:rsidP="007D258A">
            <w:pPr>
              <w:jc w:val="center"/>
              <w:rPr>
                <w:rFonts w:ascii="Titillium Web" w:hAnsi="Titillium Web"/>
                <w:lang w:val="en-US"/>
              </w:rPr>
            </w:pPr>
            <w:r>
              <w:rPr>
                <w:rFonts w:ascii="Aptos Narrow" w:hAnsi="Aptos Narrow"/>
                <w:color w:val="000000"/>
              </w:rPr>
              <w:t>9.8</w:t>
            </w:r>
          </w:p>
        </w:tc>
        <w:tc>
          <w:tcPr>
            <w:tcW w:w="957" w:type="dxa"/>
            <w:tcBorders>
              <w:top w:val="single" w:sz="4" w:space="0" w:color="auto"/>
              <w:left w:val="single" w:sz="4" w:space="0" w:color="auto"/>
              <w:bottom w:val="single" w:sz="4" w:space="0" w:color="auto"/>
              <w:right w:val="single" w:sz="4" w:space="0" w:color="auto"/>
            </w:tcBorders>
            <w:vAlign w:val="bottom"/>
          </w:tcPr>
          <w:p w14:paraId="075C0928" w14:textId="186C3709" w:rsidR="007D258A" w:rsidRPr="00EC18FA" w:rsidRDefault="00E21C93" w:rsidP="007D258A">
            <w:pPr>
              <w:jc w:val="center"/>
              <w:rPr>
                <w:rFonts w:ascii="Titillium Web" w:hAnsi="Titillium Web"/>
                <w:highlight w:val="yellow"/>
                <w:lang w:val="en-US"/>
              </w:rPr>
            </w:pPr>
            <w:r>
              <w:rPr>
                <w:rFonts w:ascii="Aptos Narrow" w:hAnsi="Aptos Narrow"/>
                <w:color w:val="000000"/>
              </w:rPr>
              <w:t>11.0</w:t>
            </w:r>
          </w:p>
        </w:tc>
        <w:tc>
          <w:tcPr>
            <w:tcW w:w="958" w:type="dxa"/>
            <w:tcBorders>
              <w:top w:val="single" w:sz="4" w:space="0" w:color="auto"/>
              <w:left w:val="single" w:sz="4" w:space="0" w:color="auto"/>
              <w:bottom w:val="single" w:sz="4" w:space="0" w:color="auto"/>
              <w:right w:val="nil"/>
            </w:tcBorders>
            <w:vAlign w:val="bottom"/>
          </w:tcPr>
          <w:p w14:paraId="70D8071D" w14:textId="5714B377" w:rsidR="007D258A" w:rsidRPr="00EC18FA" w:rsidRDefault="00E21C93" w:rsidP="007D258A">
            <w:pPr>
              <w:jc w:val="center"/>
              <w:rPr>
                <w:rFonts w:ascii="Titillium Web" w:hAnsi="Titillium Web"/>
                <w:lang w:val="en-US"/>
              </w:rPr>
            </w:pPr>
            <w:r>
              <w:rPr>
                <w:rFonts w:ascii="Aptos Narrow" w:hAnsi="Aptos Narrow"/>
                <w:color w:val="000000"/>
              </w:rPr>
              <w:t>12.1</w:t>
            </w:r>
          </w:p>
        </w:tc>
        <w:tc>
          <w:tcPr>
            <w:tcW w:w="958" w:type="dxa"/>
            <w:tcBorders>
              <w:bottom w:val="single" w:sz="4" w:space="0" w:color="auto"/>
              <w:right w:val="single" w:sz="12" w:space="0" w:color="auto"/>
            </w:tcBorders>
            <w:vAlign w:val="center"/>
          </w:tcPr>
          <w:p w14:paraId="2A95DD98" w14:textId="3019C67E" w:rsidR="007D258A" w:rsidRPr="00EC18FA" w:rsidRDefault="007D258A" w:rsidP="007D258A">
            <w:pPr>
              <w:jc w:val="center"/>
              <w:rPr>
                <w:rFonts w:ascii="Titillium Web" w:hAnsi="Titillium Web" w:cstheme="minorHAnsi"/>
                <w:lang w:val="en-US"/>
              </w:rPr>
            </w:pPr>
          </w:p>
        </w:tc>
      </w:tr>
      <w:tr w:rsidR="001C1264" w:rsidRPr="00EC18FA" w14:paraId="405B26C7" w14:textId="77777777" w:rsidTr="002D11C3">
        <w:tc>
          <w:tcPr>
            <w:tcW w:w="3316" w:type="dxa"/>
            <w:tcBorders>
              <w:left w:val="single" w:sz="12" w:space="0" w:color="000000" w:themeColor="text1"/>
            </w:tcBorders>
            <w:vAlign w:val="center"/>
          </w:tcPr>
          <w:p w14:paraId="371EDA1B" w14:textId="193E9208" w:rsidR="001C1264" w:rsidRPr="00EC18FA" w:rsidRDefault="001C1264" w:rsidP="001C1264">
            <w:pPr>
              <w:rPr>
                <w:rFonts w:ascii="Titillium Web" w:hAnsi="Titillium Web"/>
                <w:lang w:val="en-US"/>
              </w:rPr>
            </w:pPr>
            <w:r w:rsidRPr="00EC18FA">
              <w:rPr>
                <w:rFonts w:ascii="Titillium Web" w:hAnsi="Titillium Web"/>
                <w:lang w:val="en-US"/>
              </w:rPr>
              <w:t xml:space="preserve">Threshold </w:t>
            </w:r>
            <w:r>
              <w:rPr>
                <w:rFonts w:ascii="Titillium Web" w:hAnsi="Titillium Web"/>
                <w:lang w:val="en-US"/>
              </w:rPr>
              <w:t>c</w:t>
            </w:r>
            <w:r w:rsidRPr="00EC18FA">
              <w:rPr>
                <w:rFonts w:ascii="Titillium Web" w:hAnsi="Titillium Web"/>
                <w:lang w:val="en-US"/>
              </w:rPr>
              <w:t>urrent (T</w:t>
            </w:r>
            <w:r w:rsidRPr="00EC18FA">
              <w:rPr>
                <w:rFonts w:ascii="Titillium Web" w:hAnsi="Titillium Web"/>
                <w:lang w:val="en-US"/>
              </w:rPr>
              <w:softHyphen/>
              <w:t>=25</w:t>
            </w:r>
            <w:r w:rsidRPr="00EC18FA">
              <w:rPr>
                <w:rFonts w:ascii="Titillium Web" w:hAnsi="Titillium Web"/>
                <w:vertAlign w:val="superscript"/>
                <w:lang w:val="en-US"/>
              </w:rPr>
              <w:softHyphen/>
            </w:r>
            <w:r w:rsidRPr="00EC18FA">
              <w:rPr>
                <w:rFonts w:ascii="Titillium Web" w:hAnsi="Titillium Web"/>
                <w:lang w:val="en-US"/>
              </w:rPr>
              <w:t>°C)</w:t>
            </w:r>
          </w:p>
        </w:tc>
        <w:tc>
          <w:tcPr>
            <w:tcW w:w="957" w:type="dxa"/>
            <w:vMerge/>
            <w:shd w:val="clear" w:color="auto" w:fill="00B0F0"/>
            <w:vAlign w:val="center"/>
          </w:tcPr>
          <w:p w14:paraId="35A20F8E"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253B9AF2" w14:textId="77777777" w:rsidR="001C1264" w:rsidRPr="00EC18FA" w:rsidRDefault="001C1264" w:rsidP="001C1264">
            <w:pPr>
              <w:jc w:val="center"/>
              <w:rPr>
                <w:rFonts w:ascii="Titillium Web" w:hAnsi="Titillium Web" w:cstheme="minorHAnsi"/>
                <w:lang w:val="en-US"/>
              </w:rPr>
            </w:pPr>
            <w:proofErr w:type="spellStart"/>
            <w:r w:rsidRPr="00EC18FA">
              <w:rPr>
                <w:rFonts w:ascii="Titillium Web" w:hAnsi="Titillium Web"/>
                <w:lang w:val="en-US"/>
              </w:rPr>
              <w:t>I</w:t>
            </w:r>
            <w:r w:rsidRPr="00EC18FA">
              <w:rPr>
                <w:rFonts w:ascii="Titillium Web" w:hAnsi="Titillium Web"/>
                <w:vertAlign w:val="subscript"/>
                <w:lang w:val="en-US"/>
              </w:rPr>
              <w:t>th</w:t>
            </w:r>
            <w:proofErr w:type="spellEnd"/>
          </w:p>
        </w:tc>
        <w:tc>
          <w:tcPr>
            <w:tcW w:w="958" w:type="dxa"/>
            <w:tcBorders>
              <w:top w:val="single" w:sz="4" w:space="0" w:color="auto"/>
              <w:left w:val="nil"/>
              <w:bottom w:val="single" w:sz="4" w:space="0" w:color="auto"/>
              <w:right w:val="single" w:sz="4" w:space="0" w:color="auto"/>
            </w:tcBorders>
            <w:vAlign w:val="bottom"/>
          </w:tcPr>
          <w:p w14:paraId="7AB40004" w14:textId="07F0E904" w:rsidR="001C1264" w:rsidRPr="00EC18FA" w:rsidRDefault="001C1264" w:rsidP="001C1264">
            <w:pPr>
              <w:jc w:val="center"/>
              <w:rPr>
                <w:rFonts w:ascii="Titillium Web" w:hAnsi="Titillium Web"/>
                <w:lang w:val="en-US"/>
              </w:rPr>
            </w:pPr>
            <w:r>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66718BF1" w14:textId="5548825A" w:rsidR="001C1264" w:rsidRPr="00EC18FA" w:rsidRDefault="001C1264" w:rsidP="001C1264">
            <w:pPr>
              <w:jc w:val="center"/>
              <w:rPr>
                <w:rFonts w:ascii="Titillium Web" w:hAnsi="Titillium Web"/>
                <w:lang w:val="en-US"/>
              </w:rPr>
            </w:pPr>
            <w:r>
              <w:rPr>
                <w:rFonts w:ascii="Aptos Narrow" w:hAnsi="Aptos Narrow"/>
                <w:color w:val="000000"/>
              </w:rPr>
              <w:t>12</w:t>
            </w:r>
          </w:p>
        </w:tc>
        <w:tc>
          <w:tcPr>
            <w:tcW w:w="958" w:type="dxa"/>
            <w:tcBorders>
              <w:top w:val="single" w:sz="4" w:space="0" w:color="auto"/>
              <w:left w:val="single" w:sz="4" w:space="0" w:color="auto"/>
              <w:bottom w:val="single" w:sz="4" w:space="0" w:color="auto"/>
              <w:right w:val="nil"/>
            </w:tcBorders>
            <w:vAlign w:val="bottom"/>
          </w:tcPr>
          <w:p w14:paraId="2D128B5F" w14:textId="4B924895" w:rsidR="001C1264" w:rsidRPr="00EC18FA" w:rsidRDefault="00E21C93" w:rsidP="001C1264">
            <w:pPr>
              <w:jc w:val="center"/>
              <w:rPr>
                <w:rFonts w:ascii="Titillium Web" w:hAnsi="Titillium Web"/>
                <w:lang w:val="en-US"/>
              </w:rPr>
            </w:pPr>
            <w:r>
              <w:rPr>
                <w:rFonts w:ascii="Aptos Narrow" w:hAnsi="Aptos Narrow"/>
                <w:color w:val="000000"/>
              </w:rPr>
              <w:t>30</w:t>
            </w:r>
          </w:p>
        </w:tc>
        <w:tc>
          <w:tcPr>
            <w:tcW w:w="958" w:type="dxa"/>
            <w:tcBorders>
              <w:top w:val="single" w:sz="4" w:space="0" w:color="auto"/>
              <w:left w:val="single" w:sz="4" w:space="0" w:color="auto"/>
              <w:bottom w:val="single" w:sz="4" w:space="0" w:color="auto"/>
              <w:right w:val="single" w:sz="12" w:space="0" w:color="auto"/>
            </w:tcBorders>
            <w:vAlign w:val="bottom"/>
          </w:tcPr>
          <w:p w14:paraId="3B7987CA" w14:textId="4C0822BB" w:rsidR="001C1264" w:rsidRPr="00EC18FA" w:rsidRDefault="001C1264" w:rsidP="001C1264">
            <w:pPr>
              <w:jc w:val="center"/>
              <w:rPr>
                <w:rFonts w:ascii="Titillium Web" w:hAnsi="Titillium Web" w:cstheme="minorHAnsi"/>
                <w:lang w:val="en-US"/>
              </w:rPr>
            </w:pPr>
            <w:r>
              <w:rPr>
                <w:rFonts w:ascii="Aptos Narrow" w:hAnsi="Aptos Narrow"/>
                <w:color w:val="000000"/>
              </w:rPr>
              <w:t>mA</w:t>
            </w:r>
          </w:p>
        </w:tc>
      </w:tr>
      <w:tr w:rsidR="001C1264" w:rsidRPr="00EC18FA" w14:paraId="1461CE50" w14:textId="77777777" w:rsidTr="002D11C3">
        <w:tc>
          <w:tcPr>
            <w:tcW w:w="3316" w:type="dxa"/>
            <w:tcBorders>
              <w:left w:val="single" w:sz="12" w:space="0" w:color="000000" w:themeColor="text1"/>
            </w:tcBorders>
            <w:vAlign w:val="center"/>
          </w:tcPr>
          <w:p w14:paraId="03EB6455" w14:textId="75A61E30" w:rsidR="001C1264" w:rsidRPr="00EC18FA" w:rsidRDefault="001C1264" w:rsidP="001C1264">
            <w:pPr>
              <w:rPr>
                <w:rFonts w:ascii="Titillium Web" w:hAnsi="Titillium Web"/>
                <w:lang w:val="en-US"/>
              </w:rPr>
            </w:pPr>
            <w:r w:rsidRPr="00EC18FA">
              <w:rPr>
                <w:rFonts w:ascii="Titillium Web" w:hAnsi="Titillium Web"/>
                <w:lang w:val="en-US"/>
              </w:rPr>
              <w:t xml:space="preserve">Operating </w:t>
            </w:r>
            <w:r>
              <w:rPr>
                <w:rFonts w:ascii="Titillium Web" w:hAnsi="Titillium Web"/>
                <w:lang w:val="en-US"/>
              </w:rPr>
              <w:t>c</w:t>
            </w:r>
            <w:r w:rsidRPr="00EC18FA">
              <w:rPr>
                <w:rFonts w:ascii="Titillium Web" w:hAnsi="Titillium Web"/>
                <w:lang w:val="en-US"/>
              </w:rPr>
              <w:t>urrent (T</w:t>
            </w:r>
            <w:r w:rsidRPr="00EC18FA">
              <w:rPr>
                <w:rFonts w:ascii="Titillium Web" w:hAnsi="Titillium Web"/>
                <w:lang w:val="en-US"/>
              </w:rPr>
              <w:softHyphen/>
              <w:t>=25</w:t>
            </w:r>
            <w:r w:rsidRPr="00EC18FA">
              <w:rPr>
                <w:rFonts w:ascii="Titillium Web" w:hAnsi="Titillium Web"/>
                <w:vertAlign w:val="superscript"/>
                <w:lang w:val="en-US"/>
              </w:rPr>
              <w:softHyphen/>
            </w:r>
            <w:r w:rsidRPr="00EC18FA">
              <w:rPr>
                <w:rFonts w:ascii="Titillium Web" w:hAnsi="Titillium Web"/>
                <w:lang w:val="en-US"/>
              </w:rPr>
              <w:t>°C)</w:t>
            </w:r>
          </w:p>
        </w:tc>
        <w:tc>
          <w:tcPr>
            <w:tcW w:w="957" w:type="dxa"/>
            <w:vMerge/>
            <w:shd w:val="clear" w:color="auto" w:fill="00B0F0"/>
            <w:vAlign w:val="center"/>
          </w:tcPr>
          <w:p w14:paraId="7874C1A7"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32362D63" w14:textId="77777777" w:rsidR="001C1264" w:rsidRPr="00EC18FA" w:rsidRDefault="001C1264" w:rsidP="001C1264">
            <w:pPr>
              <w:jc w:val="center"/>
              <w:rPr>
                <w:rFonts w:ascii="Titillium Web" w:hAnsi="Titillium Web"/>
                <w:lang w:val="en-US"/>
              </w:rPr>
            </w:pPr>
            <w:proofErr w:type="spellStart"/>
            <w:r w:rsidRPr="00EC18FA">
              <w:rPr>
                <w:rFonts w:ascii="Titillium Web" w:hAnsi="Titillium Web"/>
                <w:lang w:val="en-US"/>
              </w:rPr>
              <w:t>I</w:t>
            </w:r>
            <w:r w:rsidRPr="00EC18FA">
              <w:rPr>
                <w:rFonts w:ascii="Titillium Web" w:hAnsi="Titillium Web"/>
                <w:vertAlign w:val="subscript"/>
                <w:lang w:val="en-US"/>
              </w:rPr>
              <w:t>op</w:t>
            </w:r>
            <w:proofErr w:type="spellEnd"/>
          </w:p>
        </w:tc>
        <w:tc>
          <w:tcPr>
            <w:tcW w:w="958" w:type="dxa"/>
            <w:tcBorders>
              <w:top w:val="single" w:sz="4" w:space="0" w:color="auto"/>
              <w:left w:val="nil"/>
              <w:bottom w:val="single" w:sz="4" w:space="0" w:color="auto"/>
              <w:right w:val="single" w:sz="4" w:space="0" w:color="auto"/>
            </w:tcBorders>
            <w:vAlign w:val="bottom"/>
          </w:tcPr>
          <w:p w14:paraId="63780368" w14:textId="4FE0BF95" w:rsidR="001C1264" w:rsidRPr="00EC18FA" w:rsidRDefault="001C1264" w:rsidP="001C1264">
            <w:pPr>
              <w:jc w:val="center"/>
              <w:rPr>
                <w:rFonts w:ascii="Titillium Web" w:hAnsi="Titillium Web"/>
                <w:lang w:val="en-US"/>
              </w:rPr>
            </w:pPr>
            <w:r>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0E27A1D3" w14:textId="58EEBFEC" w:rsidR="001C1264" w:rsidRPr="00EC18FA" w:rsidRDefault="001C1264" w:rsidP="001C1264">
            <w:pPr>
              <w:jc w:val="center"/>
              <w:rPr>
                <w:rFonts w:ascii="Titillium Web" w:hAnsi="Titillium Web"/>
                <w:lang w:val="en-US"/>
              </w:rPr>
            </w:pPr>
            <w:r>
              <w:rPr>
                <w:rFonts w:ascii="Aptos Narrow" w:hAnsi="Aptos Narrow"/>
                <w:color w:val="000000"/>
              </w:rPr>
              <w:t>87</w:t>
            </w:r>
          </w:p>
        </w:tc>
        <w:tc>
          <w:tcPr>
            <w:tcW w:w="958" w:type="dxa"/>
            <w:tcBorders>
              <w:top w:val="single" w:sz="4" w:space="0" w:color="auto"/>
              <w:left w:val="single" w:sz="4" w:space="0" w:color="auto"/>
              <w:bottom w:val="single" w:sz="4" w:space="0" w:color="auto"/>
              <w:right w:val="nil"/>
            </w:tcBorders>
            <w:vAlign w:val="bottom"/>
          </w:tcPr>
          <w:p w14:paraId="2177C47E" w14:textId="3E94E50E" w:rsidR="001C1264" w:rsidRPr="00EC18FA" w:rsidRDefault="001C1264" w:rsidP="001C1264">
            <w:pPr>
              <w:jc w:val="center"/>
              <w:rPr>
                <w:rFonts w:ascii="Titillium Web" w:hAnsi="Titillium Web"/>
                <w:lang w:val="en-US"/>
              </w:rPr>
            </w:pPr>
            <w:r>
              <w:rPr>
                <w:rFonts w:ascii="Aptos Narrow" w:hAnsi="Aptos Narrow"/>
                <w:color w:val="000000"/>
              </w:rPr>
              <w:t>120</w:t>
            </w:r>
          </w:p>
        </w:tc>
        <w:tc>
          <w:tcPr>
            <w:tcW w:w="958" w:type="dxa"/>
            <w:tcBorders>
              <w:top w:val="single" w:sz="4" w:space="0" w:color="auto"/>
              <w:left w:val="single" w:sz="4" w:space="0" w:color="auto"/>
              <w:bottom w:val="single" w:sz="4" w:space="0" w:color="auto"/>
              <w:right w:val="single" w:sz="12" w:space="0" w:color="auto"/>
            </w:tcBorders>
            <w:vAlign w:val="bottom"/>
          </w:tcPr>
          <w:p w14:paraId="0AB9C907" w14:textId="3C62A48E" w:rsidR="001C1264" w:rsidRPr="00EC18FA" w:rsidRDefault="001C1264" w:rsidP="001C1264">
            <w:pPr>
              <w:jc w:val="center"/>
              <w:rPr>
                <w:rFonts w:ascii="Titillium Web" w:hAnsi="Titillium Web"/>
                <w:lang w:val="en-US"/>
              </w:rPr>
            </w:pPr>
            <w:r>
              <w:rPr>
                <w:rFonts w:ascii="Aptos Narrow" w:hAnsi="Aptos Narrow"/>
                <w:color w:val="000000"/>
              </w:rPr>
              <w:t>mA</w:t>
            </w:r>
          </w:p>
        </w:tc>
      </w:tr>
      <w:tr w:rsidR="001C1264" w:rsidRPr="00EC18FA" w14:paraId="010D0749" w14:textId="77777777" w:rsidTr="002D11C3">
        <w:tc>
          <w:tcPr>
            <w:tcW w:w="3316" w:type="dxa"/>
            <w:tcBorders>
              <w:left w:val="single" w:sz="12" w:space="0" w:color="000000" w:themeColor="text1"/>
            </w:tcBorders>
            <w:vAlign w:val="center"/>
          </w:tcPr>
          <w:p w14:paraId="07349275" w14:textId="65FB3D6A" w:rsidR="001C1264" w:rsidRPr="00EC18FA" w:rsidRDefault="001C1264" w:rsidP="001C1264">
            <w:pPr>
              <w:rPr>
                <w:rFonts w:ascii="Titillium Web" w:hAnsi="Titillium Web"/>
                <w:lang w:val="en-US"/>
              </w:rPr>
            </w:pPr>
            <w:r w:rsidRPr="00EC18FA">
              <w:rPr>
                <w:rFonts w:ascii="Titillium Web" w:hAnsi="Titillium Web"/>
                <w:lang w:val="en-US"/>
              </w:rPr>
              <w:t xml:space="preserve">Operating </w:t>
            </w:r>
            <w:r>
              <w:rPr>
                <w:rFonts w:ascii="Titillium Web" w:hAnsi="Titillium Web"/>
                <w:lang w:val="en-US"/>
              </w:rPr>
              <w:t>v</w:t>
            </w:r>
            <w:r w:rsidRPr="00EC18FA">
              <w:rPr>
                <w:rFonts w:ascii="Titillium Web" w:hAnsi="Titillium Web"/>
                <w:lang w:val="en-US"/>
              </w:rPr>
              <w:t>oltage (T</w:t>
            </w:r>
            <w:r w:rsidRPr="00EC18FA">
              <w:rPr>
                <w:rFonts w:ascii="Titillium Web" w:hAnsi="Titillium Web"/>
                <w:lang w:val="en-US"/>
              </w:rPr>
              <w:softHyphen/>
              <w:t>=25</w:t>
            </w:r>
            <w:r w:rsidRPr="00EC18FA">
              <w:rPr>
                <w:rFonts w:ascii="Titillium Web" w:hAnsi="Titillium Web"/>
                <w:vertAlign w:val="superscript"/>
                <w:lang w:val="en-US"/>
              </w:rPr>
              <w:softHyphen/>
            </w:r>
            <w:r w:rsidRPr="00EC18FA">
              <w:rPr>
                <w:rFonts w:ascii="Titillium Web" w:hAnsi="Titillium Web"/>
                <w:lang w:val="en-US"/>
              </w:rPr>
              <w:t>°C)</w:t>
            </w:r>
          </w:p>
        </w:tc>
        <w:tc>
          <w:tcPr>
            <w:tcW w:w="957" w:type="dxa"/>
            <w:vMerge/>
            <w:shd w:val="clear" w:color="auto" w:fill="00B0F0"/>
            <w:vAlign w:val="center"/>
          </w:tcPr>
          <w:p w14:paraId="06E3393F" w14:textId="77777777" w:rsidR="001C1264" w:rsidRPr="00EC18FA" w:rsidRDefault="001C1264" w:rsidP="001C1264">
            <w:pPr>
              <w:jc w:val="center"/>
              <w:rPr>
                <w:rFonts w:ascii="Titillium Web" w:hAnsi="Titillium Web"/>
                <w:color w:val="FFFFFF" w:themeColor="background1"/>
                <w:lang w:val="en-US"/>
              </w:rPr>
            </w:pPr>
          </w:p>
        </w:tc>
        <w:tc>
          <w:tcPr>
            <w:tcW w:w="958" w:type="dxa"/>
            <w:vAlign w:val="center"/>
          </w:tcPr>
          <w:p w14:paraId="5617D5D7" w14:textId="77777777" w:rsidR="001C1264" w:rsidRPr="00EC18FA" w:rsidRDefault="001C1264" w:rsidP="001C1264">
            <w:pPr>
              <w:jc w:val="center"/>
              <w:rPr>
                <w:rFonts w:ascii="Titillium Web" w:hAnsi="Titillium Web"/>
                <w:lang w:val="en-US"/>
              </w:rPr>
            </w:pPr>
            <w:proofErr w:type="spellStart"/>
            <w:r w:rsidRPr="00EC18FA">
              <w:rPr>
                <w:rFonts w:ascii="Titillium Web" w:hAnsi="Titillium Web"/>
                <w:lang w:val="en-US"/>
              </w:rPr>
              <w:t>V</w:t>
            </w:r>
            <w:r w:rsidRPr="00EC18FA">
              <w:rPr>
                <w:rFonts w:ascii="Titillium Web" w:hAnsi="Titillium Web"/>
                <w:vertAlign w:val="subscript"/>
                <w:lang w:val="en-US"/>
              </w:rPr>
              <w:t>op</w:t>
            </w:r>
            <w:proofErr w:type="spellEnd"/>
          </w:p>
        </w:tc>
        <w:tc>
          <w:tcPr>
            <w:tcW w:w="958" w:type="dxa"/>
            <w:tcBorders>
              <w:top w:val="single" w:sz="4" w:space="0" w:color="auto"/>
              <w:left w:val="nil"/>
              <w:bottom w:val="single" w:sz="4" w:space="0" w:color="auto"/>
              <w:right w:val="single" w:sz="4" w:space="0" w:color="auto"/>
            </w:tcBorders>
            <w:vAlign w:val="bottom"/>
          </w:tcPr>
          <w:p w14:paraId="6B737C88" w14:textId="0F193416" w:rsidR="001C1264" w:rsidRPr="00EC18FA" w:rsidRDefault="001C1264" w:rsidP="001C1264">
            <w:pPr>
              <w:jc w:val="center"/>
              <w:rPr>
                <w:rFonts w:ascii="Titillium Web" w:hAnsi="Titillium Web"/>
                <w:lang w:val="en-US"/>
              </w:rPr>
            </w:pPr>
            <w:r>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487D6F08" w14:textId="15B09955" w:rsidR="001C1264" w:rsidRPr="00EC18FA" w:rsidRDefault="001C1264" w:rsidP="001C1264">
            <w:pPr>
              <w:jc w:val="center"/>
              <w:rPr>
                <w:rFonts w:ascii="Titillium Web" w:hAnsi="Titillium Web"/>
                <w:lang w:val="en-US"/>
              </w:rPr>
            </w:pPr>
            <w:r>
              <w:rPr>
                <w:rFonts w:ascii="Aptos Narrow" w:hAnsi="Aptos Narrow"/>
                <w:color w:val="000000"/>
              </w:rPr>
              <w:t>5.2</w:t>
            </w:r>
          </w:p>
        </w:tc>
        <w:tc>
          <w:tcPr>
            <w:tcW w:w="958" w:type="dxa"/>
            <w:tcBorders>
              <w:top w:val="single" w:sz="4" w:space="0" w:color="auto"/>
              <w:left w:val="single" w:sz="4" w:space="0" w:color="auto"/>
              <w:bottom w:val="single" w:sz="4" w:space="0" w:color="auto"/>
              <w:right w:val="nil"/>
            </w:tcBorders>
            <w:vAlign w:val="bottom"/>
          </w:tcPr>
          <w:p w14:paraId="0F19690A" w14:textId="1FCDABEF" w:rsidR="001C1264" w:rsidRPr="00EC18FA" w:rsidRDefault="00E21C93" w:rsidP="001C1264">
            <w:pPr>
              <w:jc w:val="center"/>
              <w:rPr>
                <w:rFonts w:ascii="Titillium Web" w:hAnsi="Titillium Web"/>
                <w:lang w:val="en-US"/>
              </w:rPr>
            </w:pPr>
            <w:r>
              <w:rPr>
                <w:rFonts w:ascii="Aptos Narrow" w:hAnsi="Aptos Narrow"/>
                <w:color w:val="000000"/>
              </w:rPr>
              <w:t>6.5</w:t>
            </w:r>
          </w:p>
        </w:tc>
        <w:tc>
          <w:tcPr>
            <w:tcW w:w="958" w:type="dxa"/>
            <w:tcBorders>
              <w:top w:val="single" w:sz="4" w:space="0" w:color="auto"/>
              <w:left w:val="single" w:sz="4" w:space="0" w:color="auto"/>
              <w:bottom w:val="single" w:sz="4" w:space="0" w:color="auto"/>
              <w:right w:val="single" w:sz="12" w:space="0" w:color="auto"/>
            </w:tcBorders>
            <w:vAlign w:val="bottom"/>
          </w:tcPr>
          <w:p w14:paraId="5CDF6405" w14:textId="6DCFBCAD" w:rsidR="001C1264" w:rsidRPr="00EC18FA" w:rsidRDefault="001C1264" w:rsidP="001C1264">
            <w:pPr>
              <w:jc w:val="center"/>
              <w:rPr>
                <w:rFonts w:ascii="Titillium Web" w:hAnsi="Titillium Web"/>
                <w:lang w:val="en-US"/>
              </w:rPr>
            </w:pPr>
            <w:r>
              <w:rPr>
                <w:rFonts w:ascii="Aptos Narrow" w:hAnsi="Aptos Narrow"/>
                <w:color w:val="000000"/>
              </w:rPr>
              <w:t>V</w:t>
            </w:r>
          </w:p>
        </w:tc>
      </w:tr>
      <w:tr w:rsidR="001C1264" w:rsidRPr="00EC18FA" w14:paraId="591F936E" w14:textId="77777777" w:rsidTr="002D11C3">
        <w:tc>
          <w:tcPr>
            <w:tcW w:w="3316" w:type="dxa"/>
            <w:tcBorders>
              <w:left w:val="single" w:sz="12" w:space="0" w:color="000000" w:themeColor="text1"/>
              <w:bottom w:val="single" w:sz="12" w:space="0" w:color="000000" w:themeColor="text1"/>
            </w:tcBorders>
            <w:vAlign w:val="center"/>
          </w:tcPr>
          <w:p w14:paraId="6BDD2B79" w14:textId="77777777" w:rsidR="001C1264" w:rsidRPr="00EC18FA" w:rsidRDefault="001C1264" w:rsidP="001C1264">
            <w:pPr>
              <w:rPr>
                <w:rFonts w:ascii="Titillium Web" w:hAnsi="Titillium Web"/>
                <w:lang w:val="en-US"/>
              </w:rPr>
            </w:pPr>
            <w:r w:rsidRPr="00EC18FA">
              <w:rPr>
                <w:rFonts w:ascii="Titillium Web" w:hAnsi="Titillium Web"/>
                <w:lang w:val="en-US"/>
              </w:rPr>
              <w:t>Polarization</w:t>
            </w:r>
          </w:p>
        </w:tc>
        <w:tc>
          <w:tcPr>
            <w:tcW w:w="957" w:type="dxa"/>
            <w:vMerge/>
            <w:shd w:val="clear" w:color="auto" w:fill="00B0F0"/>
            <w:vAlign w:val="center"/>
          </w:tcPr>
          <w:p w14:paraId="1ED9A464" w14:textId="77777777" w:rsidR="001C1264" w:rsidRPr="00EC18FA" w:rsidRDefault="001C1264" w:rsidP="001C1264">
            <w:pPr>
              <w:jc w:val="center"/>
              <w:rPr>
                <w:rFonts w:ascii="Titillium Web" w:hAnsi="Titillium Web"/>
                <w:color w:val="FFFFFF" w:themeColor="background1"/>
                <w:lang w:val="en-US"/>
              </w:rPr>
            </w:pPr>
          </w:p>
        </w:tc>
        <w:tc>
          <w:tcPr>
            <w:tcW w:w="958" w:type="dxa"/>
            <w:tcBorders>
              <w:bottom w:val="single" w:sz="12" w:space="0" w:color="000000" w:themeColor="text1"/>
            </w:tcBorders>
            <w:vAlign w:val="center"/>
          </w:tcPr>
          <w:p w14:paraId="1E8450D8" w14:textId="77777777" w:rsidR="001C1264" w:rsidRPr="00C95449" w:rsidRDefault="001C1264" w:rsidP="001C1264">
            <w:pPr>
              <w:jc w:val="center"/>
              <w:rPr>
                <w:rFonts w:ascii="Titillium Web" w:hAnsi="Titillium Web"/>
                <w:lang w:val="en-US"/>
              </w:rPr>
            </w:pPr>
            <w:r w:rsidRPr="00C95449">
              <w:rPr>
                <w:rFonts w:ascii="Titillium Web" w:hAnsi="Titillium Web"/>
                <w:lang w:val="en-US"/>
              </w:rPr>
              <w:t>P</w:t>
            </w:r>
            <w:r w:rsidRPr="00C95449">
              <w:rPr>
                <w:rFonts w:ascii="Titillium Web" w:hAnsi="Titillium Web"/>
                <w:vertAlign w:val="subscript"/>
                <w:lang w:val="en-US"/>
              </w:rPr>
              <w:t>TE</w:t>
            </w:r>
          </w:p>
        </w:tc>
        <w:tc>
          <w:tcPr>
            <w:tcW w:w="958" w:type="dxa"/>
            <w:tcBorders>
              <w:top w:val="single" w:sz="4" w:space="0" w:color="auto"/>
              <w:left w:val="nil"/>
              <w:bottom w:val="single" w:sz="4" w:space="0" w:color="auto"/>
              <w:right w:val="single" w:sz="4" w:space="0" w:color="auto"/>
            </w:tcBorders>
            <w:vAlign w:val="bottom"/>
          </w:tcPr>
          <w:p w14:paraId="551E3101" w14:textId="22AC700A" w:rsidR="001C1264" w:rsidRPr="00C95449" w:rsidRDefault="001C1264" w:rsidP="001C1264">
            <w:pPr>
              <w:jc w:val="center"/>
              <w:rPr>
                <w:rFonts w:ascii="Titillium Web" w:hAnsi="Titillium Web"/>
                <w:lang w:val="en-US"/>
              </w:rPr>
            </w:pPr>
            <w:r w:rsidRPr="00C95449">
              <w:rPr>
                <w:rFonts w:ascii="Aptos Narrow" w:hAnsi="Aptos Narrow"/>
                <w:color w:val="000000"/>
              </w:rPr>
              <w:t>-</w:t>
            </w:r>
          </w:p>
        </w:tc>
        <w:tc>
          <w:tcPr>
            <w:tcW w:w="957" w:type="dxa"/>
            <w:tcBorders>
              <w:top w:val="single" w:sz="4" w:space="0" w:color="auto"/>
              <w:left w:val="single" w:sz="4" w:space="0" w:color="auto"/>
              <w:bottom w:val="single" w:sz="4" w:space="0" w:color="auto"/>
              <w:right w:val="single" w:sz="4" w:space="0" w:color="auto"/>
            </w:tcBorders>
            <w:vAlign w:val="bottom"/>
          </w:tcPr>
          <w:p w14:paraId="024AD898" w14:textId="25242F1C" w:rsidR="001C1264" w:rsidRPr="00C95449" w:rsidRDefault="001C1264" w:rsidP="001C1264">
            <w:pPr>
              <w:jc w:val="center"/>
              <w:rPr>
                <w:rFonts w:ascii="Titillium Web" w:hAnsi="Titillium Web"/>
                <w:lang w:val="en-US"/>
              </w:rPr>
            </w:pPr>
            <w:r w:rsidRPr="00C95449">
              <w:rPr>
                <w:rFonts w:ascii="Aptos Narrow" w:hAnsi="Aptos Narrow"/>
                <w:color w:val="000000"/>
              </w:rPr>
              <w:t>TE</w:t>
            </w:r>
          </w:p>
        </w:tc>
        <w:tc>
          <w:tcPr>
            <w:tcW w:w="958" w:type="dxa"/>
            <w:tcBorders>
              <w:top w:val="single" w:sz="4" w:space="0" w:color="auto"/>
              <w:left w:val="single" w:sz="4" w:space="0" w:color="auto"/>
              <w:bottom w:val="single" w:sz="4" w:space="0" w:color="auto"/>
              <w:right w:val="nil"/>
            </w:tcBorders>
            <w:vAlign w:val="bottom"/>
          </w:tcPr>
          <w:p w14:paraId="0C6401E9" w14:textId="64543F1C" w:rsidR="001C1264" w:rsidRPr="00EC18FA" w:rsidRDefault="001C1264" w:rsidP="001C1264">
            <w:pPr>
              <w:jc w:val="center"/>
              <w:rPr>
                <w:rFonts w:ascii="Titillium Web" w:hAnsi="Titillium Web"/>
                <w:lang w:val="en-US"/>
              </w:rPr>
            </w:pPr>
            <w:r>
              <w:rPr>
                <w:rFonts w:ascii="Aptos Narrow" w:hAnsi="Aptos Narrow"/>
                <w:color w:val="000000"/>
              </w:rPr>
              <w:t>-</w:t>
            </w:r>
          </w:p>
        </w:tc>
        <w:tc>
          <w:tcPr>
            <w:tcW w:w="958" w:type="dxa"/>
            <w:tcBorders>
              <w:top w:val="single" w:sz="4" w:space="0" w:color="auto"/>
              <w:left w:val="single" w:sz="4" w:space="0" w:color="auto"/>
              <w:bottom w:val="single" w:sz="4" w:space="0" w:color="auto"/>
              <w:right w:val="single" w:sz="12" w:space="0" w:color="auto"/>
            </w:tcBorders>
            <w:vAlign w:val="bottom"/>
          </w:tcPr>
          <w:p w14:paraId="73A9EE15" w14:textId="24226C2A" w:rsidR="001C1264" w:rsidRPr="00EC18FA" w:rsidRDefault="001C1264" w:rsidP="001C1264">
            <w:pPr>
              <w:jc w:val="center"/>
              <w:rPr>
                <w:rFonts w:ascii="Titillium Web" w:hAnsi="Titillium Web"/>
                <w:lang w:val="en-US"/>
              </w:rPr>
            </w:pPr>
            <w:r>
              <w:rPr>
                <w:rFonts w:ascii="Aptos Narrow" w:hAnsi="Aptos Narrow"/>
                <w:color w:val="000000"/>
              </w:rPr>
              <w:t>-</w:t>
            </w:r>
          </w:p>
        </w:tc>
      </w:tr>
      <w:tr w:rsidR="001C1264" w:rsidRPr="00EC18FA" w14:paraId="31AE2361" w14:textId="77777777">
        <w:tc>
          <w:tcPr>
            <w:tcW w:w="3316" w:type="dxa"/>
            <w:tcBorders>
              <w:top w:val="single" w:sz="12" w:space="0" w:color="000000" w:themeColor="text1"/>
              <w:left w:val="single" w:sz="12" w:space="0" w:color="000000" w:themeColor="text1"/>
              <w:bottom w:val="single" w:sz="4" w:space="0" w:color="000000" w:themeColor="text1"/>
              <w:right w:val="single" w:sz="4" w:space="0" w:color="000000" w:themeColor="text1"/>
            </w:tcBorders>
            <w:vAlign w:val="center"/>
          </w:tcPr>
          <w:p w14:paraId="2B67BE9A" w14:textId="77777777" w:rsidR="001C1264" w:rsidRPr="00EC18FA" w:rsidRDefault="001C1264" w:rsidP="001C1264">
            <w:pPr>
              <w:rPr>
                <w:rFonts w:ascii="Titillium Web" w:hAnsi="Titillium Web"/>
                <w:lang w:val="en-US"/>
              </w:rPr>
            </w:pPr>
            <w:r w:rsidRPr="00EC18FA">
              <w:rPr>
                <w:rFonts w:ascii="Titillium Web" w:hAnsi="Titillium Web"/>
                <w:lang w:val="en-US"/>
              </w:rPr>
              <w:t>Output pitch</w:t>
            </w:r>
          </w:p>
        </w:tc>
        <w:tc>
          <w:tcPr>
            <w:tcW w:w="957"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4607D30A" w14:textId="77777777" w:rsidR="001C1264" w:rsidRPr="00EC18FA" w:rsidRDefault="001C1264" w:rsidP="001C1264">
            <w:pPr>
              <w:jc w:val="center"/>
              <w:rPr>
                <w:rFonts w:ascii="Titillium Web" w:hAnsi="Titillium Web"/>
                <w:color w:val="FFFFFF" w:themeColor="background1"/>
                <w:lang w:val="en-US"/>
              </w:rPr>
            </w:pPr>
            <w:r w:rsidRPr="00EC18FA">
              <w:rPr>
                <w:rFonts w:ascii="Titillium Web" w:hAnsi="Titillium Web"/>
                <w:lang w:val="en-US"/>
              </w:rPr>
              <w:t>N/A</w:t>
            </w:r>
          </w:p>
        </w:tc>
        <w:tc>
          <w:tcPr>
            <w:tcW w:w="958"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14:paraId="35381035" w14:textId="77777777" w:rsidR="001C1264" w:rsidRPr="00C95449" w:rsidRDefault="001C1264" w:rsidP="001C1264">
            <w:pPr>
              <w:jc w:val="center"/>
              <w:rPr>
                <w:rFonts w:ascii="Titillium Web" w:hAnsi="Titillium Web"/>
                <w:lang w:val="en-US"/>
              </w:rPr>
            </w:pPr>
            <w:r w:rsidRPr="00C95449">
              <w:rPr>
                <w:rFonts w:ascii="Titillium Web" w:hAnsi="Titillium Web"/>
                <w:lang w:val="en-US"/>
              </w:rPr>
              <w:t>p</w:t>
            </w:r>
          </w:p>
        </w:tc>
        <w:tc>
          <w:tcPr>
            <w:tcW w:w="958"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14:paraId="42D29878" w14:textId="7D385ED4" w:rsidR="001C1264" w:rsidRPr="00C95449" w:rsidRDefault="001C1264" w:rsidP="001C1264">
            <w:pPr>
              <w:jc w:val="center"/>
              <w:rPr>
                <w:rFonts w:ascii="Titillium Web" w:hAnsi="Titillium Web"/>
                <w:lang w:val="en-US"/>
              </w:rPr>
            </w:pPr>
          </w:p>
        </w:tc>
        <w:tc>
          <w:tcPr>
            <w:tcW w:w="957"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14:paraId="24301DEB" w14:textId="6AAB923C" w:rsidR="001C1264" w:rsidRPr="00C95449" w:rsidRDefault="00926C8B" w:rsidP="001C1264">
            <w:pPr>
              <w:jc w:val="center"/>
              <w:rPr>
                <w:rFonts w:ascii="Titillium Web" w:hAnsi="Titillium Web"/>
                <w:lang w:val="en-US"/>
              </w:rPr>
            </w:pPr>
            <w:r w:rsidRPr="00C95449">
              <w:rPr>
                <w:rFonts w:ascii="Titillium Web" w:hAnsi="Titillium Web"/>
                <w:lang w:val="en-US"/>
              </w:rPr>
              <w:t>7</w:t>
            </w:r>
          </w:p>
        </w:tc>
        <w:tc>
          <w:tcPr>
            <w:tcW w:w="958"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14:paraId="64F8908B" w14:textId="2F3994FB" w:rsidR="001C1264" w:rsidRPr="00EC18FA" w:rsidRDefault="001C1264" w:rsidP="001C1264">
            <w:pPr>
              <w:jc w:val="center"/>
              <w:rPr>
                <w:rFonts w:ascii="Titillium Web" w:hAnsi="Titillium Web"/>
                <w:lang w:val="en-US"/>
              </w:rPr>
            </w:pPr>
          </w:p>
        </w:tc>
        <w:tc>
          <w:tcPr>
            <w:tcW w:w="958" w:type="dxa"/>
            <w:tcBorders>
              <w:top w:val="single" w:sz="12" w:space="0" w:color="000000" w:themeColor="text1"/>
              <w:left w:val="single" w:sz="4" w:space="0" w:color="000000" w:themeColor="text1"/>
              <w:bottom w:val="single" w:sz="4" w:space="0" w:color="000000" w:themeColor="text1"/>
              <w:right w:val="single" w:sz="12" w:space="0" w:color="000000" w:themeColor="text1"/>
            </w:tcBorders>
            <w:vAlign w:val="center"/>
          </w:tcPr>
          <w:p w14:paraId="2ECE0BF9" w14:textId="48BE2E11" w:rsidR="001C1264" w:rsidRPr="00926C8B" w:rsidRDefault="00926C8B" w:rsidP="00926C8B">
            <w:pPr>
              <w:jc w:val="center"/>
              <w:rPr>
                <w:rFonts w:ascii="Aptos Narrow" w:hAnsi="Aptos Narrow"/>
                <w:color w:val="000000"/>
              </w:rPr>
            </w:pPr>
            <w:r>
              <w:rPr>
                <w:rFonts w:ascii="Aptos Narrow" w:hAnsi="Aptos Narrow"/>
                <w:color w:val="000000"/>
              </w:rPr>
              <w:t>µm</w:t>
            </w:r>
          </w:p>
        </w:tc>
      </w:tr>
      <w:tr w:rsidR="001C1264" w:rsidRPr="00EC18FA" w14:paraId="65433E6F" w14:textId="77777777">
        <w:tc>
          <w:tcPr>
            <w:tcW w:w="3316" w:type="dxa"/>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00900481" w14:textId="566871D2" w:rsidR="001C1264" w:rsidRPr="00EC18FA" w:rsidRDefault="001C1264" w:rsidP="001C1264">
            <w:pPr>
              <w:rPr>
                <w:rFonts w:ascii="Titillium Web" w:hAnsi="Titillium Web"/>
                <w:lang w:val="en-US"/>
              </w:rPr>
            </w:pPr>
            <w:r w:rsidRPr="00EC18FA">
              <w:rPr>
                <w:rFonts w:ascii="Titillium Web" w:hAnsi="Titillium Web"/>
                <w:lang w:val="en-US"/>
              </w:rPr>
              <w:t>White output (D65)</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9682F" w14:textId="77777777" w:rsidR="001C1264" w:rsidRPr="00EC18FA" w:rsidRDefault="001C1264" w:rsidP="001C1264">
            <w:pPr>
              <w:jc w:val="center"/>
              <w:rPr>
                <w:rFonts w:ascii="Titillium Web" w:hAnsi="Titillium Web"/>
                <w:lang w:val="en-US"/>
              </w:rPr>
            </w:pPr>
            <w:r w:rsidRPr="00EC18FA">
              <w:rPr>
                <w:rFonts w:ascii="Titillium Web" w:hAnsi="Titillium Web"/>
                <w:lang w:val="en-US"/>
              </w:rPr>
              <w:t>N/A</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EEAA10" w14:textId="77777777" w:rsidR="001C1264" w:rsidRPr="00C95449" w:rsidRDefault="001C1264" w:rsidP="001C1264">
            <w:pPr>
              <w:jc w:val="center"/>
              <w:rPr>
                <w:rFonts w:ascii="Titillium Web" w:hAnsi="Titillium Web"/>
                <w:vertAlign w:val="subscript"/>
                <w:lang w:val="en-US"/>
              </w:rPr>
            </w:pPr>
            <w:proofErr w:type="spellStart"/>
            <w:r w:rsidRPr="00C95449">
              <w:rPr>
                <w:rFonts w:ascii="Cambria" w:hAnsi="Cambria" w:cs="Cambria"/>
                <w:lang w:val="en-US"/>
              </w:rPr>
              <w:t>η</w:t>
            </w:r>
            <w:r w:rsidRPr="00C95449">
              <w:rPr>
                <w:rFonts w:ascii="Titillium Web" w:hAnsi="Titillium Web" w:cs="Calibri"/>
                <w:vertAlign w:val="subscript"/>
                <w:lang w:val="en-US"/>
              </w:rPr>
              <w:t>white</w:t>
            </w:r>
            <w:proofErr w:type="spellEnd"/>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FF2F19" w14:textId="467D7F85" w:rsidR="001C1264" w:rsidRPr="00C95449" w:rsidRDefault="001C1264" w:rsidP="001C1264">
            <w:pPr>
              <w:jc w:val="center"/>
              <w:rPr>
                <w:rFonts w:ascii="Titillium Web" w:hAnsi="Titillium Web"/>
                <w:lang w:val="en-US"/>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BE96F1" w14:textId="32A5DB2E" w:rsidR="001C1264" w:rsidRPr="00C95449" w:rsidRDefault="00D47E8F" w:rsidP="001C1264">
            <w:pPr>
              <w:jc w:val="center"/>
              <w:rPr>
                <w:rFonts w:ascii="Titillium Web" w:hAnsi="Titillium Web"/>
                <w:lang w:val="en-US"/>
              </w:rPr>
            </w:pPr>
            <w:r w:rsidRPr="00C95449">
              <w:rPr>
                <w:rFonts w:ascii="Titillium Web" w:hAnsi="Titillium Web"/>
                <w:lang w:val="en-US"/>
              </w:rPr>
              <w:t>15</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B1729E" w14:textId="518DAB46" w:rsidR="001C1264" w:rsidRPr="00EC18FA" w:rsidRDefault="009E663E" w:rsidP="001C1264">
            <w:pPr>
              <w:jc w:val="center"/>
              <w:rPr>
                <w:rFonts w:ascii="Titillium Web" w:hAnsi="Titillium Web"/>
                <w:lang w:val="en-US"/>
              </w:rPr>
            </w:pPr>
            <w:r>
              <w:rPr>
                <w:rFonts w:ascii="Titillium Web" w:hAnsi="Titillium Web"/>
                <w:lang w:val="en-US"/>
              </w:rPr>
              <w:t>24</w:t>
            </w:r>
          </w:p>
        </w:tc>
        <w:tc>
          <w:tcPr>
            <w:tcW w:w="958" w:type="dxa"/>
            <w:tcBorders>
              <w:top w:val="single" w:sz="4" w:space="0" w:color="000000" w:themeColor="text1"/>
              <w:left w:val="single" w:sz="4" w:space="0" w:color="000000" w:themeColor="text1"/>
              <w:bottom w:val="single" w:sz="4" w:space="0" w:color="000000" w:themeColor="text1"/>
              <w:right w:val="single" w:sz="12" w:space="0" w:color="000000" w:themeColor="text1"/>
            </w:tcBorders>
            <w:vAlign w:val="center"/>
          </w:tcPr>
          <w:p w14:paraId="4586F3C9" w14:textId="4FDE31C4" w:rsidR="001C1264" w:rsidRPr="00EC18FA" w:rsidRDefault="00926C8B" w:rsidP="005B32BC">
            <w:pPr>
              <w:jc w:val="center"/>
              <w:rPr>
                <w:rFonts w:ascii="Titillium Web" w:hAnsi="Titillium Web"/>
                <w:lang w:val="en-US"/>
              </w:rPr>
            </w:pPr>
            <w:r>
              <w:rPr>
                <w:rFonts w:ascii="Aptos Narrow" w:hAnsi="Aptos Narrow"/>
                <w:color w:val="000000"/>
              </w:rPr>
              <w:t>lm/W</w:t>
            </w:r>
          </w:p>
        </w:tc>
      </w:tr>
      <w:tr w:rsidR="001C1264" w:rsidRPr="00EC18FA" w14:paraId="0402F612" w14:textId="77777777" w:rsidTr="00926C8B">
        <w:tc>
          <w:tcPr>
            <w:tcW w:w="3316" w:type="dxa"/>
            <w:tcBorders>
              <w:top w:val="single" w:sz="4" w:space="0" w:color="000000" w:themeColor="text1"/>
              <w:left w:val="single" w:sz="12" w:space="0" w:color="000000" w:themeColor="text1"/>
              <w:bottom w:val="single" w:sz="12" w:space="0" w:color="auto"/>
              <w:right w:val="single" w:sz="4" w:space="0" w:color="000000" w:themeColor="text1"/>
            </w:tcBorders>
            <w:vAlign w:val="center"/>
          </w:tcPr>
          <w:p w14:paraId="3FB140B0" w14:textId="51141B02" w:rsidR="001C1264" w:rsidRPr="00213FD8" w:rsidRDefault="00D7204E" w:rsidP="00D7204E">
            <w:pPr>
              <w:rPr>
                <w:rFonts w:ascii="Titillium Web" w:hAnsi="Titillium Web"/>
                <w:lang w:val="de-DE"/>
              </w:rPr>
            </w:pPr>
            <w:r w:rsidRPr="00213FD8">
              <w:rPr>
                <w:rFonts w:ascii="Titillium Web" w:hAnsi="Titillium Web"/>
                <w:lang w:val="de-DE"/>
              </w:rPr>
              <w:t xml:space="preserve">NTC: </w:t>
            </w:r>
            <w:r w:rsidR="00CA3D74" w:rsidRPr="00213FD8">
              <w:rPr>
                <w:rFonts w:ascii="Titillium Web" w:hAnsi="Titillium Web"/>
                <w:lang w:val="de-DE"/>
              </w:rPr>
              <w:t xml:space="preserve">Mitsubishi Materials </w:t>
            </w:r>
            <w:r w:rsidR="001C1264" w:rsidRPr="00213FD8">
              <w:rPr>
                <w:rFonts w:ascii="Titillium Web" w:hAnsi="Titillium Web"/>
                <w:lang w:val="de-DE"/>
              </w:rPr>
              <w:t>VH05-6D103FC</w:t>
            </w:r>
          </w:p>
        </w:tc>
        <w:tc>
          <w:tcPr>
            <w:tcW w:w="957" w:type="dxa"/>
            <w:tcBorders>
              <w:top w:val="single" w:sz="4" w:space="0" w:color="000000" w:themeColor="text1"/>
              <w:left w:val="single" w:sz="4" w:space="0" w:color="000000" w:themeColor="text1"/>
              <w:bottom w:val="single" w:sz="12" w:space="0" w:color="auto"/>
              <w:right w:val="single" w:sz="4" w:space="0" w:color="000000" w:themeColor="text1"/>
            </w:tcBorders>
          </w:tcPr>
          <w:p w14:paraId="0E0B670C" w14:textId="77777777" w:rsidR="001C1264" w:rsidRPr="00EC18FA" w:rsidRDefault="001C1264" w:rsidP="001C1264">
            <w:pPr>
              <w:jc w:val="center"/>
              <w:rPr>
                <w:rFonts w:ascii="Titillium Web" w:hAnsi="Titillium Web"/>
                <w:lang w:val="en-US"/>
              </w:rPr>
            </w:pPr>
            <w:r w:rsidRPr="00EC18FA">
              <w:rPr>
                <w:rFonts w:ascii="Titillium Web" w:hAnsi="Titillium Web"/>
                <w:lang w:val="en-US"/>
              </w:rPr>
              <w:t>N/A</w:t>
            </w:r>
          </w:p>
        </w:tc>
        <w:tc>
          <w:tcPr>
            <w:tcW w:w="958" w:type="dxa"/>
            <w:tcBorders>
              <w:top w:val="single" w:sz="4" w:space="0" w:color="000000" w:themeColor="text1"/>
              <w:left w:val="single" w:sz="4" w:space="0" w:color="000000" w:themeColor="text1"/>
              <w:bottom w:val="single" w:sz="12" w:space="0" w:color="auto"/>
              <w:right w:val="single" w:sz="4" w:space="0" w:color="000000" w:themeColor="text1"/>
            </w:tcBorders>
            <w:vAlign w:val="center"/>
          </w:tcPr>
          <w:p w14:paraId="667CF94B" w14:textId="65A60E0A" w:rsidR="001C1264" w:rsidRPr="00EC18FA" w:rsidRDefault="00D7204E" w:rsidP="001C1264">
            <w:pPr>
              <w:jc w:val="center"/>
              <w:rPr>
                <w:rFonts w:ascii="Titillium Web" w:hAnsi="Titillium Web" w:cs="Calibri"/>
                <w:lang w:val="en-US"/>
              </w:rPr>
            </w:pPr>
            <w:r>
              <w:rPr>
                <w:rFonts w:ascii="Titillium Web" w:hAnsi="Titillium Web"/>
                <w:lang w:val="en-US"/>
              </w:rPr>
              <w:t>R</w:t>
            </w:r>
          </w:p>
        </w:tc>
        <w:tc>
          <w:tcPr>
            <w:tcW w:w="958" w:type="dxa"/>
            <w:tcBorders>
              <w:top w:val="single" w:sz="4" w:space="0" w:color="000000" w:themeColor="text1"/>
              <w:left w:val="single" w:sz="4" w:space="0" w:color="000000" w:themeColor="text1"/>
              <w:bottom w:val="single" w:sz="12" w:space="0" w:color="auto"/>
              <w:right w:val="single" w:sz="4" w:space="0" w:color="000000" w:themeColor="text1"/>
            </w:tcBorders>
            <w:vAlign w:val="center"/>
          </w:tcPr>
          <w:p w14:paraId="6374AC74" w14:textId="77777777" w:rsidR="001C1264" w:rsidRPr="00EC18FA" w:rsidRDefault="001C1264" w:rsidP="001C1264">
            <w:pPr>
              <w:jc w:val="center"/>
              <w:rPr>
                <w:rFonts w:ascii="Titillium Web" w:hAnsi="Titillium Web"/>
                <w:lang w:val="en-US"/>
              </w:rPr>
            </w:pPr>
          </w:p>
        </w:tc>
        <w:tc>
          <w:tcPr>
            <w:tcW w:w="957" w:type="dxa"/>
            <w:tcBorders>
              <w:top w:val="single" w:sz="4" w:space="0" w:color="000000" w:themeColor="text1"/>
              <w:left w:val="single" w:sz="4" w:space="0" w:color="000000" w:themeColor="text1"/>
              <w:bottom w:val="single" w:sz="12" w:space="0" w:color="auto"/>
              <w:right w:val="single" w:sz="4" w:space="0" w:color="000000" w:themeColor="text1"/>
            </w:tcBorders>
            <w:vAlign w:val="center"/>
          </w:tcPr>
          <w:p w14:paraId="0E08C1CC" w14:textId="64700F93" w:rsidR="001C1264" w:rsidRPr="00EC18FA" w:rsidRDefault="00926C8B" w:rsidP="001C1264">
            <w:pPr>
              <w:jc w:val="center"/>
              <w:rPr>
                <w:rFonts w:ascii="Titillium Web" w:hAnsi="Titillium Web"/>
                <w:lang w:val="en-US"/>
              </w:rPr>
            </w:pPr>
            <w:r>
              <w:rPr>
                <w:rFonts w:ascii="Titillium Web" w:hAnsi="Titillium Web"/>
                <w:lang w:val="en-US"/>
              </w:rPr>
              <w:t>10K</w:t>
            </w:r>
          </w:p>
        </w:tc>
        <w:tc>
          <w:tcPr>
            <w:tcW w:w="958" w:type="dxa"/>
            <w:tcBorders>
              <w:top w:val="single" w:sz="4" w:space="0" w:color="000000" w:themeColor="text1"/>
              <w:left w:val="single" w:sz="4" w:space="0" w:color="000000" w:themeColor="text1"/>
              <w:bottom w:val="single" w:sz="12" w:space="0" w:color="auto"/>
              <w:right w:val="single" w:sz="4" w:space="0" w:color="000000" w:themeColor="text1"/>
            </w:tcBorders>
            <w:vAlign w:val="center"/>
          </w:tcPr>
          <w:p w14:paraId="00FF78EB" w14:textId="77777777" w:rsidR="001C1264" w:rsidRPr="00EC18FA" w:rsidRDefault="001C1264" w:rsidP="001C1264">
            <w:pPr>
              <w:jc w:val="center"/>
              <w:rPr>
                <w:rFonts w:ascii="Titillium Web" w:hAnsi="Titillium Web"/>
                <w:lang w:val="en-US"/>
              </w:rPr>
            </w:pPr>
          </w:p>
        </w:tc>
        <w:tc>
          <w:tcPr>
            <w:tcW w:w="958" w:type="dxa"/>
            <w:tcBorders>
              <w:top w:val="single" w:sz="4" w:space="0" w:color="000000" w:themeColor="text1"/>
              <w:left w:val="single" w:sz="4" w:space="0" w:color="000000" w:themeColor="text1"/>
              <w:bottom w:val="single" w:sz="12" w:space="0" w:color="auto"/>
              <w:right w:val="single" w:sz="12" w:space="0" w:color="000000" w:themeColor="text1"/>
            </w:tcBorders>
            <w:vAlign w:val="center"/>
          </w:tcPr>
          <w:p w14:paraId="63CE7FA0" w14:textId="2F5AF383" w:rsidR="001C1264" w:rsidRPr="00EC18FA" w:rsidRDefault="00D7204E" w:rsidP="00D7204E">
            <w:pPr>
              <w:jc w:val="center"/>
              <w:rPr>
                <w:rFonts w:ascii="Titillium Web" w:hAnsi="Titillium Web"/>
                <w:lang w:val="en-US"/>
              </w:rPr>
            </w:pPr>
            <w:r>
              <w:rPr>
                <w:rFonts w:ascii="Titillium Web" w:hAnsi="Titillium Web"/>
                <w:lang w:val="en-US"/>
              </w:rPr>
              <w:t>Ohm</w:t>
            </w:r>
          </w:p>
        </w:tc>
      </w:tr>
    </w:tbl>
    <w:p w14:paraId="60A05B93" w14:textId="6554F284" w:rsidR="00FC60FB" w:rsidRPr="001F320A" w:rsidRDefault="00EF0800" w:rsidP="004D5B3C">
      <w:pPr>
        <w:spacing w:after="0"/>
        <w:rPr>
          <w:rFonts w:ascii="Titillium Web" w:hAnsi="Titillium Web"/>
          <w:b/>
          <w:bCs/>
          <w:color w:val="1F2353"/>
          <w:sz w:val="26"/>
          <w:szCs w:val="26"/>
        </w:rPr>
      </w:pPr>
      <w:r w:rsidRPr="00262B17">
        <w:rPr>
          <w:rFonts w:ascii="Titillium Web" w:hAnsi="Titillium Web"/>
          <w:noProof/>
          <w:color w:val="E50046"/>
          <w:sz w:val="26"/>
          <w:szCs w:val="26"/>
        </w:rPr>
        <mc:AlternateContent>
          <mc:Choice Requires="wps">
            <w:drawing>
              <wp:anchor distT="45720" distB="45720" distL="114300" distR="114300" simplePos="0" relativeHeight="251658247" behindDoc="0" locked="0" layoutInCell="1" allowOverlap="1" wp14:anchorId="17D51A8A" wp14:editId="743824FF">
                <wp:simplePos x="0" y="0"/>
                <wp:positionH relativeFrom="margin">
                  <wp:align>left</wp:align>
                </wp:positionH>
                <wp:positionV relativeFrom="paragraph">
                  <wp:posOffset>88265</wp:posOffset>
                </wp:positionV>
                <wp:extent cx="5786755" cy="1231900"/>
                <wp:effectExtent l="0" t="0" r="4445" b="6350"/>
                <wp:wrapSquare wrapText="bothSides"/>
                <wp:docPr id="1644134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6755" cy="1231900"/>
                        </a:xfrm>
                        <a:prstGeom prst="rect">
                          <a:avLst/>
                        </a:prstGeom>
                        <a:solidFill>
                          <a:schemeClr val="bg2"/>
                        </a:solidFill>
                        <a:ln>
                          <a:noFill/>
                        </a:ln>
                      </wps:spPr>
                      <wps:style>
                        <a:lnRef idx="0">
                          <a:scrgbClr r="0" g="0" b="0"/>
                        </a:lnRef>
                        <a:fillRef idx="0">
                          <a:scrgbClr r="0" g="0" b="0"/>
                        </a:fillRef>
                        <a:effectRef idx="0">
                          <a:scrgbClr r="0" g="0" b="0"/>
                        </a:effectRef>
                        <a:fontRef idx="minor">
                          <a:schemeClr val="dk1"/>
                        </a:fontRef>
                      </wps:style>
                      <wps:txbx>
                        <w:txbxContent>
                          <w:p w14:paraId="02994DC2" w14:textId="77777777" w:rsidR="00EF0800" w:rsidRPr="00B33BE1" w:rsidRDefault="00EF0800" w:rsidP="00EF0800">
                            <w:pPr>
                              <w:shd w:val="clear" w:color="auto" w:fill="E8E8E8" w:themeFill="background2"/>
                              <w:spacing w:after="0"/>
                              <w:jc w:val="center"/>
                              <w:rPr>
                                <w:rFonts w:ascii="Titillium Web" w:hAnsi="Titillium Web"/>
                                <w:color w:val="E50046"/>
                                <w:sz w:val="26"/>
                                <w:szCs w:val="26"/>
                              </w:rPr>
                            </w:pPr>
                            <w:r>
                              <w:rPr>
                                <w:rFonts w:ascii="Titillium Web" w:hAnsi="Titillium Web"/>
                                <w:color w:val="E50046"/>
                                <w:sz w:val="26"/>
                                <w:szCs w:val="26"/>
                              </w:rPr>
                              <w:t>Disclaimer</w:t>
                            </w:r>
                          </w:p>
                          <w:p w14:paraId="5593822E" w14:textId="39F8F49D" w:rsidR="00EF0800" w:rsidRDefault="00FE0A20" w:rsidP="009A6361">
                            <w:pPr>
                              <w:shd w:val="clear" w:color="auto" w:fill="E8E8E8" w:themeFill="background2"/>
                              <w:spacing w:after="0"/>
                              <w:jc w:val="both"/>
                              <w:rPr>
                                <w:rStyle w:val="notion-enable-hover"/>
                                <w:rFonts w:ascii="Titillium Web" w:hAnsi="Titillium Web"/>
                              </w:rPr>
                            </w:pPr>
                            <w:r>
                              <w:rPr>
                                <w:rStyle w:val="notion-enable-hover"/>
                                <w:rFonts w:ascii="Titillium Web" w:hAnsi="Titillium Web"/>
                              </w:rPr>
                              <w:t>N03</w:t>
                            </w:r>
                            <w:r w:rsidR="008F040E">
                              <w:rPr>
                                <w:rStyle w:val="notion-enable-hover"/>
                                <w:rFonts w:ascii="Titillium Web" w:hAnsi="Titillium Web"/>
                              </w:rPr>
                              <w:t>-</w:t>
                            </w:r>
                            <w:r>
                              <w:rPr>
                                <w:rStyle w:val="notion-enable-hover"/>
                                <w:rFonts w:ascii="Titillium Web" w:hAnsi="Titillium Web"/>
                              </w:rPr>
                              <w:t>H</w:t>
                            </w:r>
                            <w:r w:rsidR="00FE2EC9">
                              <w:rPr>
                                <w:rStyle w:val="notion-enable-hover"/>
                                <w:rFonts w:ascii="Titillium Web" w:hAnsi="Titillium Web"/>
                              </w:rPr>
                              <w:t>20</w:t>
                            </w:r>
                            <w:r>
                              <w:rPr>
                                <w:rStyle w:val="notion-enable-hover"/>
                                <w:rFonts w:ascii="Titillium Web" w:hAnsi="Titillium Web"/>
                              </w:rPr>
                              <w:t>-01</w:t>
                            </w:r>
                            <w:r w:rsidR="0010350C">
                              <w:rPr>
                                <w:rStyle w:val="notion-enable-hover"/>
                                <w:rFonts w:ascii="Titillium Web" w:hAnsi="Titillium Web"/>
                              </w:rPr>
                              <w:t>_IND</w:t>
                            </w:r>
                            <w:r w:rsidR="008F040E">
                              <w:rPr>
                                <w:rStyle w:val="notion-enable-hover"/>
                                <w:rFonts w:ascii="Titillium Web" w:hAnsi="Titillium Web"/>
                              </w:rPr>
                              <w:t xml:space="preserve"> is in pre-production stage. Upon finalization </w:t>
                            </w:r>
                            <w:r w:rsidR="008D5E29">
                              <w:rPr>
                                <w:rStyle w:val="notion-enable-hover"/>
                                <w:rFonts w:ascii="Titillium Web" w:hAnsi="Titillium Web"/>
                              </w:rPr>
                              <w:t>and freeze of design and</w:t>
                            </w:r>
                            <w:r w:rsidR="005E1406">
                              <w:rPr>
                                <w:rStyle w:val="notion-enable-hover"/>
                                <w:rFonts w:ascii="Titillium Web" w:hAnsi="Titillium Web"/>
                              </w:rPr>
                              <w:t xml:space="preserve"> process, some of the </w:t>
                            </w:r>
                            <w:r w:rsidR="007D609F">
                              <w:rPr>
                                <w:rStyle w:val="notion-enable-hover"/>
                                <w:rFonts w:ascii="Titillium Web" w:hAnsi="Titillium Web"/>
                              </w:rPr>
                              <w:t xml:space="preserve">specified parameters may change or adjust. </w:t>
                            </w:r>
                            <w:r w:rsidR="00B91F35">
                              <w:rPr>
                                <w:rStyle w:val="notion-enable-hover"/>
                                <w:rFonts w:ascii="Titillium Web" w:hAnsi="Titillium Web"/>
                              </w:rPr>
                              <w:t xml:space="preserve">This datasheet will be updated accordingly, please </w:t>
                            </w:r>
                            <w:r w:rsidR="009A6361">
                              <w:rPr>
                                <w:rStyle w:val="notion-enable-hover"/>
                                <w:rFonts w:ascii="Titillium Web" w:hAnsi="Titillium Web"/>
                              </w:rPr>
                              <w:t>check the website for updates.</w:t>
                            </w:r>
                            <w:r w:rsidR="00EF0800" w:rsidRPr="00AC3377">
                              <w:rPr>
                                <w:rStyle w:val="notion-enable-hover"/>
                                <w:rFonts w:ascii="Titillium Web" w:hAnsi="Titillium Web"/>
                              </w:rPr>
                              <w:t xml:space="preserve"> </w:t>
                            </w:r>
                          </w:p>
                          <w:p w14:paraId="21F31434" w14:textId="77777777" w:rsidR="007A4794" w:rsidRDefault="007A4794" w:rsidP="009A6361">
                            <w:pPr>
                              <w:shd w:val="clear" w:color="auto" w:fill="E8E8E8" w:themeFill="background2"/>
                              <w:spacing w:after="0"/>
                              <w:jc w:val="both"/>
                              <w:rPr>
                                <w:rStyle w:val="notion-enable-hover"/>
                                <w:rFonts w:ascii="Titillium Web" w:hAnsi="Titillium Web"/>
                              </w:rPr>
                            </w:pPr>
                          </w:p>
                          <w:p w14:paraId="09D0546E" w14:textId="77777777" w:rsidR="007A4794" w:rsidRDefault="007A4794" w:rsidP="009A6361">
                            <w:pPr>
                              <w:shd w:val="clear" w:color="auto" w:fill="E8E8E8" w:themeFill="background2"/>
                              <w:spacing w:after="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51A8A" id="_x0000_s1030" type="#_x0000_t202" style="position:absolute;margin-left:0;margin-top:6.95pt;width:455.65pt;height:97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" fillcolor="#e8e8e8 [3214]" stroked="f">
                <v:textbox>
                  <w:txbxContent>
                    <w:p w14:paraId="02994DC2" w14:textId="77777777" w:rsidR="00EF0800" w:rsidRPr="00B33BE1" w:rsidRDefault="00EF0800" w:rsidP="00EF0800">
                      <w:pPr>
                        <w:shd w:val="clear" w:color="auto" w:fill="E8E8E8" w:themeFill="background2"/>
                        <w:spacing w:after="0"/>
                        <w:jc w:val="center"/>
                        <w:rPr>
                          <w:rFonts w:ascii="Titillium Web" w:hAnsi="Titillium Web"/>
                          <w:color w:val="E50046"/>
                          <w:sz w:val="26"/>
                          <w:szCs w:val="26"/>
                        </w:rPr>
                      </w:pPr>
                      <w:r>
                        <w:rPr>
                          <w:rFonts w:ascii="Titillium Web" w:hAnsi="Titillium Web"/>
                          <w:color w:val="E50046"/>
                          <w:sz w:val="26"/>
                          <w:szCs w:val="26"/>
                        </w:rPr>
                        <w:t>Disclaimer</w:t>
                      </w:r>
                    </w:p>
                    <w:p w14:paraId="5593822E" w14:textId="39F8F49D" w:rsidR="00EF0800" w:rsidRDefault="00FE0A20" w:rsidP="009A6361">
                      <w:pPr>
                        <w:shd w:val="clear" w:color="auto" w:fill="E8E8E8" w:themeFill="background2"/>
                        <w:spacing w:after="0"/>
                        <w:jc w:val="both"/>
                        <w:rPr>
                          <w:rStyle w:val="notion-enable-hover"/>
                          <w:rFonts w:ascii="Titillium Web" w:hAnsi="Titillium Web"/>
                        </w:rPr>
                      </w:pPr>
                      <w:r>
                        <w:rPr>
                          <w:rStyle w:val="notion-enable-hover"/>
                          <w:rFonts w:ascii="Titillium Web" w:hAnsi="Titillium Web"/>
                        </w:rPr>
                        <w:t>N03</w:t>
                      </w:r>
                      <w:r w:rsidR="008F040E">
                        <w:rPr>
                          <w:rStyle w:val="notion-enable-hover"/>
                          <w:rFonts w:ascii="Titillium Web" w:hAnsi="Titillium Web"/>
                        </w:rPr>
                        <w:t>-</w:t>
                      </w:r>
                      <w:r>
                        <w:rPr>
                          <w:rStyle w:val="notion-enable-hover"/>
                          <w:rFonts w:ascii="Titillium Web" w:hAnsi="Titillium Web"/>
                        </w:rPr>
                        <w:t>H</w:t>
                      </w:r>
                      <w:r w:rsidR="00FE2EC9">
                        <w:rPr>
                          <w:rStyle w:val="notion-enable-hover"/>
                          <w:rFonts w:ascii="Titillium Web" w:hAnsi="Titillium Web"/>
                        </w:rPr>
                        <w:t>20</w:t>
                      </w:r>
                      <w:r>
                        <w:rPr>
                          <w:rStyle w:val="notion-enable-hover"/>
                          <w:rFonts w:ascii="Titillium Web" w:hAnsi="Titillium Web"/>
                        </w:rPr>
                        <w:t>-01</w:t>
                      </w:r>
                      <w:r w:rsidR="0010350C">
                        <w:rPr>
                          <w:rStyle w:val="notion-enable-hover"/>
                          <w:rFonts w:ascii="Titillium Web" w:hAnsi="Titillium Web"/>
                        </w:rPr>
                        <w:t>_IND</w:t>
                      </w:r>
                      <w:r w:rsidR="008F040E">
                        <w:rPr>
                          <w:rStyle w:val="notion-enable-hover"/>
                          <w:rFonts w:ascii="Titillium Web" w:hAnsi="Titillium Web"/>
                        </w:rPr>
                        <w:t xml:space="preserve"> is in pre-production stage. Upon finalization </w:t>
                      </w:r>
                      <w:r w:rsidR="008D5E29">
                        <w:rPr>
                          <w:rStyle w:val="notion-enable-hover"/>
                          <w:rFonts w:ascii="Titillium Web" w:hAnsi="Titillium Web"/>
                        </w:rPr>
                        <w:t>and freeze of design and</w:t>
                      </w:r>
                      <w:r w:rsidR="005E1406">
                        <w:rPr>
                          <w:rStyle w:val="notion-enable-hover"/>
                          <w:rFonts w:ascii="Titillium Web" w:hAnsi="Titillium Web"/>
                        </w:rPr>
                        <w:t xml:space="preserve"> process, some of the </w:t>
                      </w:r>
                      <w:r w:rsidR="007D609F">
                        <w:rPr>
                          <w:rStyle w:val="notion-enable-hover"/>
                          <w:rFonts w:ascii="Titillium Web" w:hAnsi="Titillium Web"/>
                        </w:rPr>
                        <w:t xml:space="preserve">specified parameters may change or adjust. </w:t>
                      </w:r>
                      <w:r w:rsidR="00B91F35">
                        <w:rPr>
                          <w:rStyle w:val="notion-enable-hover"/>
                          <w:rFonts w:ascii="Titillium Web" w:hAnsi="Titillium Web"/>
                        </w:rPr>
                        <w:t xml:space="preserve">This datasheet will be updated accordingly, please </w:t>
                      </w:r>
                      <w:r w:rsidR="009A6361">
                        <w:rPr>
                          <w:rStyle w:val="notion-enable-hover"/>
                          <w:rFonts w:ascii="Titillium Web" w:hAnsi="Titillium Web"/>
                        </w:rPr>
                        <w:t>check the website for updates.</w:t>
                      </w:r>
                      <w:r w:rsidR="00EF0800" w:rsidRPr="00AC3377">
                        <w:rPr>
                          <w:rStyle w:val="notion-enable-hover"/>
                          <w:rFonts w:ascii="Titillium Web" w:hAnsi="Titillium Web"/>
                        </w:rPr>
                        <w:t xml:space="preserve"> </w:t>
                      </w:r>
                    </w:p>
                    <w:p w14:paraId="21F31434" w14:textId="77777777" w:rsidR="007A4794" w:rsidRDefault="007A4794" w:rsidP="009A6361">
                      <w:pPr>
                        <w:shd w:val="clear" w:color="auto" w:fill="E8E8E8" w:themeFill="background2"/>
                        <w:spacing w:after="0"/>
                        <w:jc w:val="both"/>
                        <w:rPr>
                          <w:rStyle w:val="notion-enable-hover"/>
                          <w:rFonts w:ascii="Titillium Web" w:hAnsi="Titillium Web"/>
                        </w:rPr>
                      </w:pPr>
                    </w:p>
                    <w:p w14:paraId="09D0546E" w14:textId="77777777" w:rsidR="007A4794" w:rsidRDefault="007A4794" w:rsidP="009A6361">
                      <w:pPr>
                        <w:shd w:val="clear" w:color="auto" w:fill="E8E8E8" w:themeFill="background2"/>
                        <w:spacing w:after="0"/>
                        <w:jc w:val="both"/>
                      </w:pPr>
                    </w:p>
                  </w:txbxContent>
                </v:textbox>
                <w10:wrap type="square" anchorx="margin"/>
              </v:shape>
            </w:pict>
          </mc:Fallback>
        </mc:AlternateContent>
      </w:r>
      <w:r w:rsidR="004D5B3C">
        <w:rPr>
          <w:rFonts w:ascii="Titillium Web" w:hAnsi="Titillium Web"/>
          <w:b/>
          <w:bCs/>
          <w:color w:val="1F2353"/>
          <w:sz w:val="26"/>
          <w:szCs w:val="26"/>
        </w:rPr>
        <w:t>M</w:t>
      </w:r>
      <w:r w:rsidR="00FC60FB" w:rsidRPr="001F320A">
        <w:rPr>
          <w:rFonts w:ascii="Titillium Web" w:hAnsi="Titillium Web"/>
          <w:b/>
          <w:bCs/>
          <w:color w:val="1F2353"/>
          <w:sz w:val="26"/>
          <w:szCs w:val="26"/>
        </w:rPr>
        <w:t>aximum Ratings (T</w:t>
      </w:r>
      <w:r w:rsidR="00FC60FB" w:rsidRPr="001F320A">
        <w:rPr>
          <w:rFonts w:ascii="Titillium Web" w:hAnsi="Titillium Web"/>
          <w:b/>
          <w:bCs/>
          <w:color w:val="1F2353"/>
          <w:sz w:val="26"/>
          <w:szCs w:val="26"/>
          <w:vertAlign w:val="subscript"/>
        </w:rPr>
        <w:t>c</w:t>
      </w:r>
      <w:r w:rsidR="00FC60FB" w:rsidRPr="001F320A">
        <w:rPr>
          <w:rFonts w:ascii="Titillium Web" w:hAnsi="Titillium Web"/>
          <w:b/>
          <w:bCs/>
          <w:color w:val="1F2353"/>
          <w:sz w:val="26"/>
          <w:szCs w:val="26"/>
        </w:rPr>
        <w:t>=25°C)*</w:t>
      </w:r>
    </w:p>
    <w:tbl>
      <w:tblPr>
        <w:tblStyle w:val="TableGrid"/>
        <w:tblW w:w="9067" w:type="dxa"/>
        <w:tblLayout w:type="fixed"/>
        <w:tblLook w:val="04A0" w:firstRow="1" w:lastRow="0" w:firstColumn="1" w:lastColumn="0" w:noHBand="0" w:noVBand="1"/>
      </w:tblPr>
      <w:tblGrid>
        <w:gridCol w:w="3256"/>
        <w:gridCol w:w="1018"/>
        <w:gridCol w:w="1597"/>
        <w:gridCol w:w="1598"/>
        <w:gridCol w:w="1598"/>
      </w:tblGrid>
      <w:tr w:rsidR="00FC60FB" w:rsidRPr="00EC18FA" w14:paraId="319DE889" w14:textId="77777777">
        <w:trPr>
          <w:trHeight w:val="340"/>
        </w:trPr>
        <w:tc>
          <w:tcPr>
            <w:tcW w:w="3256" w:type="dxa"/>
            <w:tcBorders>
              <w:top w:val="single" w:sz="12" w:space="0" w:color="auto"/>
              <w:left w:val="single" w:sz="12" w:space="0" w:color="auto"/>
              <w:bottom w:val="single" w:sz="12" w:space="0" w:color="auto"/>
            </w:tcBorders>
            <w:shd w:val="clear" w:color="auto" w:fill="E8E8E8" w:themeFill="background2"/>
            <w:vAlign w:val="center"/>
          </w:tcPr>
          <w:p w14:paraId="02E5F3B1" w14:textId="77777777" w:rsidR="00FC60FB" w:rsidRPr="00EC18FA" w:rsidRDefault="00FC60FB">
            <w:pPr>
              <w:rPr>
                <w:rFonts w:ascii="Titillium Web" w:hAnsi="Titillium Web"/>
                <w:b/>
                <w:bCs/>
                <w:lang w:val="en-US"/>
              </w:rPr>
            </w:pPr>
            <w:r w:rsidRPr="00EC18FA">
              <w:rPr>
                <w:rFonts w:ascii="Titillium Web" w:hAnsi="Titillium Web"/>
                <w:b/>
                <w:bCs/>
                <w:lang w:val="en-US"/>
              </w:rPr>
              <w:t>Parameter</w:t>
            </w:r>
          </w:p>
        </w:tc>
        <w:tc>
          <w:tcPr>
            <w:tcW w:w="1018" w:type="dxa"/>
            <w:tcBorders>
              <w:top w:val="single" w:sz="12" w:space="0" w:color="auto"/>
              <w:bottom w:val="single" w:sz="12" w:space="0" w:color="auto"/>
            </w:tcBorders>
            <w:shd w:val="clear" w:color="auto" w:fill="E8E8E8" w:themeFill="background2"/>
            <w:vAlign w:val="center"/>
          </w:tcPr>
          <w:p w14:paraId="4AC2863F" w14:textId="77777777" w:rsidR="00FC60FB" w:rsidRPr="00EC18FA" w:rsidRDefault="00FC60FB">
            <w:pPr>
              <w:jc w:val="center"/>
              <w:rPr>
                <w:rFonts w:ascii="Titillium Web" w:hAnsi="Titillium Web"/>
                <w:b/>
                <w:bCs/>
                <w:lang w:val="en-US"/>
              </w:rPr>
            </w:pPr>
            <w:proofErr w:type="spellStart"/>
            <w:r w:rsidRPr="00EC18FA">
              <w:rPr>
                <w:rFonts w:ascii="Cambria" w:hAnsi="Cambria" w:cs="Cambria"/>
                <w:b/>
                <w:bCs/>
                <w:lang w:val="en-US"/>
              </w:rPr>
              <w:t>λ</w:t>
            </w:r>
            <w:r w:rsidRPr="00EC18FA">
              <w:rPr>
                <w:rFonts w:ascii="Titillium Web" w:hAnsi="Titillium Web"/>
                <w:b/>
                <w:bCs/>
                <w:vertAlign w:val="subscript"/>
                <w:lang w:val="en-US"/>
              </w:rPr>
              <w:t>typ</w:t>
            </w:r>
            <w:proofErr w:type="spellEnd"/>
          </w:p>
        </w:tc>
        <w:tc>
          <w:tcPr>
            <w:tcW w:w="1597" w:type="dxa"/>
            <w:tcBorders>
              <w:top w:val="single" w:sz="12" w:space="0" w:color="auto"/>
              <w:bottom w:val="single" w:sz="12" w:space="0" w:color="auto"/>
            </w:tcBorders>
            <w:shd w:val="clear" w:color="auto" w:fill="E8E8E8" w:themeFill="background2"/>
            <w:vAlign w:val="center"/>
          </w:tcPr>
          <w:p w14:paraId="23A4FA87" w14:textId="77777777" w:rsidR="00FC60FB" w:rsidRPr="00EC18FA" w:rsidRDefault="00FC60FB">
            <w:pPr>
              <w:jc w:val="center"/>
              <w:rPr>
                <w:rFonts w:ascii="Titillium Web" w:hAnsi="Titillium Web"/>
                <w:b/>
                <w:bCs/>
                <w:lang w:val="en-US"/>
              </w:rPr>
            </w:pPr>
            <w:r w:rsidRPr="00EC18FA">
              <w:rPr>
                <w:rFonts w:ascii="Titillium Web" w:hAnsi="Titillium Web"/>
                <w:b/>
                <w:bCs/>
                <w:lang w:val="en-US"/>
              </w:rPr>
              <w:t>Symbol</w:t>
            </w:r>
          </w:p>
        </w:tc>
        <w:tc>
          <w:tcPr>
            <w:tcW w:w="1598" w:type="dxa"/>
            <w:tcBorders>
              <w:top w:val="single" w:sz="12" w:space="0" w:color="auto"/>
              <w:bottom w:val="single" w:sz="12" w:space="0" w:color="auto"/>
            </w:tcBorders>
            <w:shd w:val="clear" w:color="auto" w:fill="E8E8E8" w:themeFill="background2"/>
            <w:vAlign w:val="center"/>
          </w:tcPr>
          <w:p w14:paraId="0B2BDD25" w14:textId="77777777" w:rsidR="00FC60FB" w:rsidRPr="00EC18FA" w:rsidRDefault="00FC60FB">
            <w:pPr>
              <w:jc w:val="center"/>
              <w:rPr>
                <w:rFonts w:ascii="Titillium Web" w:hAnsi="Titillium Web"/>
                <w:b/>
                <w:bCs/>
                <w:lang w:val="en-US"/>
              </w:rPr>
            </w:pPr>
            <w:r w:rsidRPr="00EC18FA">
              <w:rPr>
                <w:rFonts w:ascii="Titillium Web" w:hAnsi="Titillium Web"/>
                <w:b/>
                <w:bCs/>
                <w:lang w:val="en-US"/>
              </w:rPr>
              <w:t>Rating</w:t>
            </w:r>
          </w:p>
        </w:tc>
        <w:tc>
          <w:tcPr>
            <w:tcW w:w="1598" w:type="dxa"/>
            <w:tcBorders>
              <w:top w:val="single" w:sz="12" w:space="0" w:color="auto"/>
              <w:bottom w:val="single" w:sz="12" w:space="0" w:color="auto"/>
              <w:right w:val="single" w:sz="12" w:space="0" w:color="auto"/>
            </w:tcBorders>
            <w:shd w:val="clear" w:color="auto" w:fill="E8E8E8" w:themeFill="background2"/>
            <w:vAlign w:val="center"/>
          </w:tcPr>
          <w:p w14:paraId="2CCF8E96" w14:textId="77777777" w:rsidR="00FC60FB" w:rsidRPr="00EC18FA" w:rsidRDefault="00FC60FB">
            <w:pPr>
              <w:jc w:val="center"/>
              <w:rPr>
                <w:rFonts w:ascii="Titillium Web" w:hAnsi="Titillium Web"/>
                <w:b/>
                <w:bCs/>
                <w:lang w:val="en-US"/>
              </w:rPr>
            </w:pPr>
            <w:r w:rsidRPr="00EC18FA">
              <w:rPr>
                <w:rFonts w:ascii="Titillium Web" w:hAnsi="Titillium Web"/>
                <w:b/>
                <w:bCs/>
                <w:lang w:val="en-US"/>
              </w:rPr>
              <w:t>Unit</w:t>
            </w:r>
          </w:p>
        </w:tc>
      </w:tr>
      <w:tr w:rsidR="00FC60FB" w:rsidRPr="00EC18FA" w14:paraId="5385B4FC" w14:textId="77777777" w:rsidTr="00C96FF5">
        <w:tc>
          <w:tcPr>
            <w:tcW w:w="3256" w:type="dxa"/>
            <w:tcBorders>
              <w:top w:val="single" w:sz="12" w:space="0" w:color="auto"/>
              <w:left w:val="single" w:sz="12" w:space="0" w:color="auto"/>
            </w:tcBorders>
            <w:vAlign w:val="center"/>
          </w:tcPr>
          <w:p w14:paraId="11EE93A8" w14:textId="0C2BDB2B" w:rsidR="00FC60FB" w:rsidRPr="00EC18FA" w:rsidRDefault="00FC60FB" w:rsidP="00FC60FB">
            <w:pPr>
              <w:rPr>
                <w:rFonts w:ascii="Titillium Web" w:hAnsi="Titillium Web"/>
                <w:lang w:val="en-US"/>
              </w:rPr>
            </w:pPr>
            <w:r w:rsidRPr="00EC18FA">
              <w:rPr>
                <w:rFonts w:ascii="Titillium Web" w:hAnsi="Titillium Web"/>
                <w:lang w:val="en-US"/>
              </w:rPr>
              <w:t xml:space="preserve">LD </w:t>
            </w:r>
            <w:r w:rsidR="00C50E0F">
              <w:rPr>
                <w:rFonts w:ascii="Titillium Web" w:hAnsi="Titillium Web"/>
                <w:lang w:val="en-US"/>
              </w:rPr>
              <w:t>m</w:t>
            </w:r>
            <w:r w:rsidRPr="00EC18FA">
              <w:rPr>
                <w:rFonts w:ascii="Titillium Web" w:hAnsi="Titillium Web"/>
                <w:lang w:val="en-US"/>
              </w:rPr>
              <w:t xml:space="preserve">ax. </w:t>
            </w:r>
            <w:r w:rsidR="00C50E0F">
              <w:rPr>
                <w:rFonts w:ascii="Titillium Web" w:hAnsi="Titillium Web"/>
                <w:lang w:val="en-US"/>
              </w:rPr>
              <w:t>c</w:t>
            </w:r>
            <w:r w:rsidRPr="00EC18FA">
              <w:rPr>
                <w:rFonts w:ascii="Titillium Web" w:hAnsi="Titillium Web"/>
                <w:lang w:val="en-US"/>
              </w:rPr>
              <w:t>urrent</w:t>
            </w:r>
          </w:p>
        </w:tc>
        <w:tc>
          <w:tcPr>
            <w:tcW w:w="1018" w:type="dxa"/>
            <w:vMerge w:val="restart"/>
            <w:tcBorders>
              <w:top w:val="single" w:sz="12" w:space="0" w:color="auto"/>
            </w:tcBorders>
            <w:shd w:val="clear" w:color="auto" w:fill="E50046"/>
            <w:vAlign w:val="center"/>
          </w:tcPr>
          <w:p w14:paraId="7E3CB264" w14:textId="4DDA85F5" w:rsidR="00FC60FB" w:rsidRPr="00926C8B" w:rsidRDefault="00926C8B" w:rsidP="00FC60FB">
            <w:pPr>
              <w:jc w:val="center"/>
              <w:rPr>
                <w:rFonts w:ascii="Titillium Web" w:hAnsi="Titillium Web"/>
                <w:color w:val="FFFFFF" w:themeColor="background1"/>
                <w:lang w:val="en-US"/>
              </w:rPr>
            </w:pPr>
            <w:r w:rsidRPr="00926C8B">
              <w:rPr>
                <w:rFonts w:ascii="Titillium Web" w:hAnsi="Titillium Web"/>
                <w:color w:val="FFFFFF" w:themeColor="background1"/>
              </w:rPr>
              <w:t>640</w:t>
            </w:r>
            <w:r w:rsidR="00130E7B" w:rsidRPr="00926C8B">
              <w:rPr>
                <w:rFonts w:ascii="Titillium Web" w:hAnsi="Titillium Web"/>
                <w:color w:val="FFFFFF" w:themeColor="background1"/>
                <w:lang w:val="en-US"/>
              </w:rPr>
              <w:t xml:space="preserve"> </w:t>
            </w:r>
          </w:p>
        </w:tc>
        <w:tc>
          <w:tcPr>
            <w:tcW w:w="1597" w:type="dxa"/>
            <w:tcBorders>
              <w:top w:val="single" w:sz="12" w:space="0" w:color="auto"/>
            </w:tcBorders>
            <w:vAlign w:val="center"/>
          </w:tcPr>
          <w:p w14:paraId="7994A03C" w14:textId="77777777" w:rsidR="00FC60FB" w:rsidRPr="00EC18FA" w:rsidRDefault="00FC60FB" w:rsidP="00FC60FB">
            <w:pPr>
              <w:jc w:val="center"/>
              <w:rPr>
                <w:rFonts w:ascii="Titillium Web" w:hAnsi="Titillium Web"/>
                <w:lang w:val="en-US"/>
              </w:rPr>
            </w:pPr>
            <w:r w:rsidRPr="00EC18FA">
              <w:rPr>
                <w:rFonts w:ascii="Titillium Web" w:hAnsi="Titillium Web"/>
                <w:lang w:val="en-US"/>
              </w:rPr>
              <w:t>I</w:t>
            </w:r>
          </w:p>
        </w:tc>
        <w:tc>
          <w:tcPr>
            <w:tcW w:w="1598" w:type="dxa"/>
            <w:tcBorders>
              <w:top w:val="single" w:sz="12" w:space="0" w:color="auto"/>
            </w:tcBorders>
            <w:vAlign w:val="center"/>
          </w:tcPr>
          <w:p w14:paraId="55D40C04" w14:textId="7A546A27" w:rsidR="00FC60FB" w:rsidRPr="00EC18FA" w:rsidRDefault="00217751" w:rsidP="00FC60FB">
            <w:pPr>
              <w:jc w:val="center"/>
              <w:rPr>
                <w:rFonts w:ascii="Titillium Web" w:hAnsi="Titillium Web"/>
                <w:lang w:val="en-US"/>
              </w:rPr>
            </w:pPr>
            <w:r>
              <w:rPr>
                <w:rFonts w:ascii="Titillium Web" w:hAnsi="Titillium Web"/>
                <w:lang w:val="en-US"/>
              </w:rPr>
              <w:t>260</w:t>
            </w:r>
          </w:p>
        </w:tc>
        <w:tc>
          <w:tcPr>
            <w:tcW w:w="1598" w:type="dxa"/>
            <w:tcBorders>
              <w:top w:val="single" w:sz="12" w:space="0" w:color="auto"/>
              <w:right w:val="single" w:sz="12" w:space="0" w:color="auto"/>
            </w:tcBorders>
            <w:vAlign w:val="center"/>
          </w:tcPr>
          <w:p w14:paraId="42DDD6C9" w14:textId="57DEBB08" w:rsidR="00FC60FB" w:rsidRPr="00EC18FA" w:rsidRDefault="00FC60FB" w:rsidP="00FC60FB">
            <w:pPr>
              <w:jc w:val="center"/>
              <w:rPr>
                <w:rFonts w:ascii="Titillium Web" w:hAnsi="Titillium Web"/>
                <w:lang w:val="en-US"/>
              </w:rPr>
            </w:pPr>
            <w:r w:rsidRPr="00EC18FA">
              <w:rPr>
                <w:rFonts w:ascii="Titillium Web" w:hAnsi="Titillium Web"/>
                <w:lang w:val="en-US"/>
              </w:rPr>
              <w:t>mA</w:t>
            </w:r>
          </w:p>
        </w:tc>
      </w:tr>
      <w:tr w:rsidR="00FC60FB" w:rsidRPr="00EC18FA" w14:paraId="43B9DFDE" w14:textId="77777777" w:rsidTr="00C96FF5">
        <w:tc>
          <w:tcPr>
            <w:tcW w:w="3256" w:type="dxa"/>
            <w:tcBorders>
              <w:left w:val="single" w:sz="12" w:space="0" w:color="auto"/>
            </w:tcBorders>
            <w:vAlign w:val="center"/>
          </w:tcPr>
          <w:p w14:paraId="4B7D0AD4" w14:textId="3F1782A0" w:rsidR="00FC60FB" w:rsidRPr="00EC18FA" w:rsidRDefault="00FC60FB" w:rsidP="00FC60FB">
            <w:pPr>
              <w:rPr>
                <w:rFonts w:ascii="Titillium Web" w:hAnsi="Titillium Web"/>
                <w:lang w:val="en-US"/>
              </w:rPr>
            </w:pPr>
            <w:r w:rsidRPr="00EC18FA">
              <w:rPr>
                <w:rFonts w:ascii="Titillium Web" w:hAnsi="Titillium Web"/>
                <w:lang w:val="en-US"/>
              </w:rPr>
              <w:t xml:space="preserve">LD </w:t>
            </w:r>
            <w:r w:rsidR="002A452D">
              <w:rPr>
                <w:rFonts w:ascii="Titillium Web" w:hAnsi="Titillium Web"/>
                <w:lang w:val="en-US"/>
              </w:rPr>
              <w:t>reverse</w:t>
            </w:r>
            <w:r w:rsidRPr="00EC18FA">
              <w:rPr>
                <w:rFonts w:ascii="Titillium Web" w:hAnsi="Titillium Web"/>
                <w:lang w:val="en-US"/>
              </w:rPr>
              <w:t xml:space="preserve"> </w:t>
            </w:r>
            <w:r w:rsidR="00C50E0F">
              <w:rPr>
                <w:rFonts w:ascii="Titillium Web" w:hAnsi="Titillium Web"/>
                <w:lang w:val="en-US"/>
              </w:rPr>
              <w:t>v</w:t>
            </w:r>
            <w:r w:rsidRPr="00EC18FA">
              <w:rPr>
                <w:rFonts w:ascii="Titillium Web" w:hAnsi="Titillium Web"/>
                <w:lang w:val="en-US"/>
              </w:rPr>
              <w:t>oltage</w:t>
            </w:r>
          </w:p>
        </w:tc>
        <w:tc>
          <w:tcPr>
            <w:tcW w:w="1018" w:type="dxa"/>
            <w:vMerge/>
            <w:shd w:val="clear" w:color="auto" w:fill="E50046"/>
          </w:tcPr>
          <w:p w14:paraId="17153458" w14:textId="77777777" w:rsidR="00FC60FB" w:rsidRPr="00926C8B" w:rsidRDefault="00FC60FB" w:rsidP="00FC60FB">
            <w:pPr>
              <w:jc w:val="center"/>
              <w:rPr>
                <w:rFonts w:ascii="Titillium Web" w:hAnsi="Titillium Web"/>
                <w:color w:val="FFFFFF" w:themeColor="background1"/>
                <w:lang w:val="en-US"/>
              </w:rPr>
            </w:pPr>
          </w:p>
        </w:tc>
        <w:tc>
          <w:tcPr>
            <w:tcW w:w="1597" w:type="dxa"/>
            <w:vAlign w:val="center"/>
          </w:tcPr>
          <w:p w14:paraId="2385D8D4" w14:textId="77777777" w:rsidR="00FC60FB" w:rsidRPr="00EC18FA" w:rsidRDefault="00FC60FB" w:rsidP="00FC60FB">
            <w:pPr>
              <w:jc w:val="center"/>
              <w:rPr>
                <w:rFonts w:ascii="Titillium Web" w:hAnsi="Titillium Web"/>
                <w:vertAlign w:val="subscript"/>
                <w:lang w:val="en-US"/>
              </w:rPr>
            </w:pPr>
            <w:r w:rsidRPr="00EC18FA">
              <w:rPr>
                <w:rFonts w:ascii="Titillium Web" w:hAnsi="Titillium Web"/>
                <w:lang w:val="en-US"/>
              </w:rPr>
              <w:t>V</w:t>
            </w:r>
            <w:r w:rsidRPr="00EC18FA">
              <w:rPr>
                <w:rFonts w:ascii="Titillium Web" w:hAnsi="Titillium Web"/>
                <w:vertAlign w:val="subscript"/>
                <w:lang w:val="en-US"/>
              </w:rPr>
              <w:t>R</w:t>
            </w:r>
          </w:p>
        </w:tc>
        <w:tc>
          <w:tcPr>
            <w:tcW w:w="1598" w:type="dxa"/>
            <w:vAlign w:val="center"/>
          </w:tcPr>
          <w:p w14:paraId="60DC1415" w14:textId="56A6AD11" w:rsidR="00FC60FB" w:rsidRPr="00EC18FA" w:rsidRDefault="00926C8B" w:rsidP="00FC60FB">
            <w:pPr>
              <w:jc w:val="center"/>
              <w:rPr>
                <w:rFonts w:ascii="Titillium Web" w:hAnsi="Titillium Web"/>
                <w:lang w:val="en-US"/>
              </w:rPr>
            </w:pPr>
            <w:r>
              <w:rPr>
                <w:rFonts w:ascii="Titillium Web" w:hAnsi="Titillium Web"/>
                <w:lang w:val="en-US"/>
              </w:rPr>
              <w:t>2</w:t>
            </w:r>
          </w:p>
        </w:tc>
        <w:tc>
          <w:tcPr>
            <w:tcW w:w="1598" w:type="dxa"/>
            <w:tcBorders>
              <w:right w:val="single" w:sz="12" w:space="0" w:color="auto"/>
            </w:tcBorders>
            <w:vAlign w:val="center"/>
          </w:tcPr>
          <w:p w14:paraId="75FB4603" w14:textId="137A6763" w:rsidR="00FC60FB" w:rsidRPr="00EC18FA" w:rsidRDefault="00FC60FB" w:rsidP="00FC60FB">
            <w:pPr>
              <w:jc w:val="center"/>
              <w:rPr>
                <w:rFonts w:ascii="Titillium Web" w:hAnsi="Titillium Web"/>
                <w:lang w:val="en-US"/>
              </w:rPr>
            </w:pPr>
            <w:r w:rsidRPr="00EC18FA">
              <w:rPr>
                <w:rFonts w:ascii="Titillium Web" w:hAnsi="Titillium Web"/>
                <w:lang w:val="en-US"/>
              </w:rPr>
              <w:t>V</w:t>
            </w:r>
          </w:p>
        </w:tc>
      </w:tr>
      <w:tr w:rsidR="00FC60FB" w:rsidRPr="00EC18FA" w14:paraId="7D73B5A2" w14:textId="77777777" w:rsidTr="00C96FF5">
        <w:tc>
          <w:tcPr>
            <w:tcW w:w="3256" w:type="dxa"/>
            <w:tcBorders>
              <w:left w:val="single" w:sz="12" w:space="0" w:color="auto"/>
              <w:bottom w:val="single" w:sz="12" w:space="0" w:color="auto"/>
            </w:tcBorders>
            <w:vAlign w:val="center"/>
          </w:tcPr>
          <w:p w14:paraId="4CCE2E60" w14:textId="77777777" w:rsidR="00FC60FB" w:rsidRPr="00EC18FA" w:rsidRDefault="00FC60FB" w:rsidP="00FC60FB">
            <w:pPr>
              <w:rPr>
                <w:rFonts w:ascii="Titillium Web" w:hAnsi="Titillium Web"/>
                <w:lang w:val="en-US"/>
              </w:rPr>
            </w:pPr>
          </w:p>
        </w:tc>
        <w:tc>
          <w:tcPr>
            <w:tcW w:w="1018" w:type="dxa"/>
            <w:vMerge/>
            <w:tcBorders>
              <w:bottom w:val="single" w:sz="12" w:space="0" w:color="auto"/>
            </w:tcBorders>
            <w:shd w:val="clear" w:color="auto" w:fill="E50046"/>
          </w:tcPr>
          <w:p w14:paraId="1CD5F3D7" w14:textId="77777777" w:rsidR="00FC60FB" w:rsidRPr="00926C8B" w:rsidRDefault="00FC60FB" w:rsidP="00FC60FB">
            <w:pPr>
              <w:jc w:val="center"/>
              <w:rPr>
                <w:rFonts w:ascii="Titillium Web" w:hAnsi="Titillium Web"/>
                <w:color w:val="FFFFFF" w:themeColor="background1"/>
                <w:lang w:val="en-US"/>
              </w:rPr>
            </w:pPr>
          </w:p>
        </w:tc>
        <w:tc>
          <w:tcPr>
            <w:tcW w:w="1597" w:type="dxa"/>
            <w:tcBorders>
              <w:bottom w:val="single" w:sz="12" w:space="0" w:color="auto"/>
            </w:tcBorders>
            <w:vAlign w:val="center"/>
          </w:tcPr>
          <w:p w14:paraId="56F84636" w14:textId="77777777" w:rsidR="00FC60FB" w:rsidRPr="00EC18FA" w:rsidRDefault="00FC60FB" w:rsidP="00FC60FB">
            <w:pPr>
              <w:jc w:val="center"/>
              <w:rPr>
                <w:rFonts w:ascii="Titillium Web" w:hAnsi="Titillium Web"/>
                <w:lang w:val="en-US"/>
              </w:rPr>
            </w:pPr>
          </w:p>
        </w:tc>
        <w:tc>
          <w:tcPr>
            <w:tcW w:w="1598" w:type="dxa"/>
            <w:tcBorders>
              <w:bottom w:val="single" w:sz="12" w:space="0" w:color="auto"/>
            </w:tcBorders>
            <w:vAlign w:val="center"/>
          </w:tcPr>
          <w:p w14:paraId="0DAA6DEC" w14:textId="77777777" w:rsidR="00FC60FB" w:rsidRPr="00EC18FA" w:rsidRDefault="00FC60FB" w:rsidP="00FC60FB">
            <w:pPr>
              <w:jc w:val="center"/>
              <w:rPr>
                <w:rFonts w:ascii="Titillium Web" w:hAnsi="Titillium Web"/>
                <w:lang w:val="en-US"/>
              </w:rPr>
            </w:pPr>
          </w:p>
        </w:tc>
        <w:tc>
          <w:tcPr>
            <w:tcW w:w="1598" w:type="dxa"/>
            <w:tcBorders>
              <w:bottom w:val="single" w:sz="12" w:space="0" w:color="auto"/>
              <w:right w:val="single" w:sz="12" w:space="0" w:color="auto"/>
            </w:tcBorders>
            <w:vAlign w:val="center"/>
          </w:tcPr>
          <w:p w14:paraId="5E47A437" w14:textId="77777777" w:rsidR="00FC60FB" w:rsidRPr="00EC18FA" w:rsidRDefault="00FC60FB" w:rsidP="00FC60FB">
            <w:pPr>
              <w:jc w:val="center"/>
              <w:rPr>
                <w:rFonts w:ascii="Titillium Web" w:hAnsi="Titillium Web"/>
                <w:lang w:val="en-US"/>
              </w:rPr>
            </w:pPr>
          </w:p>
        </w:tc>
      </w:tr>
      <w:tr w:rsidR="00FC60FB" w:rsidRPr="00EC18FA" w14:paraId="65F02EF2" w14:textId="77777777">
        <w:tc>
          <w:tcPr>
            <w:tcW w:w="3256" w:type="dxa"/>
            <w:tcBorders>
              <w:top w:val="single" w:sz="12" w:space="0" w:color="auto"/>
              <w:left w:val="single" w:sz="12" w:space="0" w:color="auto"/>
            </w:tcBorders>
            <w:vAlign w:val="center"/>
          </w:tcPr>
          <w:p w14:paraId="5B0BF805" w14:textId="1300CA76" w:rsidR="00FC60FB" w:rsidRPr="00EC18FA" w:rsidRDefault="00FC60FB" w:rsidP="00FC60FB">
            <w:pPr>
              <w:rPr>
                <w:rFonts w:ascii="Titillium Web" w:hAnsi="Titillium Web"/>
                <w:lang w:val="en-US"/>
              </w:rPr>
            </w:pPr>
            <w:r w:rsidRPr="00EC18FA">
              <w:rPr>
                <w:rFonts w:ascii="Titillium Web" w:hAnsi="Titillium Web"/>
                <w:lang w:val="en-US"/>
              </w:rPr>
              <w:t xml:space="preserve">LD </w:t>
            </w:r>
            <w:r w:rsidR="00C50E0F">
              <w:rPr>
                <w:rFonts w:ascii="Titillium Web" w:hAnsi="Titillium Web"/>
                <w:lang w:val="en-US"/>
              </w:rPr>
              <w:t>m</w:t>
            </w:r>
            <w:r w:rsidRPr="00EC18FA">
              <w:rPr>
                <w:rFonts w:ascii="Titillium Web" w:hAnsi="Titillium Web"/>
                <w:lang w:val="en-US"/>
              </w:rPr>
              <w:t xml:space="preserve">ax. </w:t>
            </w:r>
            <w:r w:rsidR="00C50E0F">
              <w:rPr>
                <w:rFonts w:ascii="Titillium Web" w:hAnsi="Titillium Web"/>
                <w:lang w:val="en-US"/>
              </w:rPr>
              <w:t>c</w:t>
            </w:r>
            <w:r w:rsidRPr="00EC18FA">
              <w:rPr>
                <w:rFonts w:ascii="Titillium Web" w:hAnsi="Titillium Web"/>
                <w:lang w:val="en-US"/>
              </w:rPr>
              <w:t>urrent</w:t>
            </w:r>
          </w:p>
        </w:tc>
        <w:tc>
          <w:tcPr>
            <w:tcW w:w="1018" w:type="dxa"/>
            <w:vMerge w:val="restart"/>
            <w:tcBorders>
              <w:top w:val="single" w:sz="12" w:space="0" w:color="auto"/>
            </w:tcBorders>
            <w:shd w:val="clear" w:color="auto" w:fill="95C11F"/>
          </w:tcPr>
          <w:p w14:paraId="7536AE81" w14:textId="77777777" w:rsidR="00FC60FB" w:rsidRPr="00926C8B" w:rsidRDefault="00FC60FB" w:rsidP="00FC60FB">
            <w:pPr>
              <w:jc w:val="center"/>
              <w:rPr>
                <w:rFonts w:ascii="Titillium Web" w:hAnsi="Titillium Web"/>
                <w:color w:val="FFFFFF" w:themeColor="background1"/>
                <w:lang w:val="en-US"/>
              </w:rPr>
            </w:pPr>
          </w:p>
          <w:p w14:paraId="7BB9B25E" w14:textId="7A2230FB" w:rsidR="00FC60FB" w:rsidRPr="00926C8B" w:rsidRDefault="00926C8B" w:rsidP="00130E7B">
            <w:pPr>
              <w:jc w:val="center"/>
              <w:rPr>
                <w:rFonts w:ascii="Titillium Web" w:hAnsi="Titillium Web"/>
                <w:color w:val="FFFFFF" w:themeColor="background1"/>
                <w:lang w:val="en-US"/>
              </w:rPr>
            </w:pPr>
            <w:r w:rsidRPr="00926C8B">
              <w:rPr>
                <w:rFonts w:ascii="Titillium Web" w:hAnsi="Titillium Web"/>
                <w:color w:val="FFFFFF" w:themeColor="background1"/>
              </w:rPr>
              <w:t>520</w:t>
            </w:r>
          </w:p>
        </w:tc>
        <w:tc>
          <w:tcPr>
            <w:tcW w:w="1597" w:type="dxa"/>
            <w:tcBorders>
              <w:top w:val="single" w:sz="12" w:space="0" w:color="auto"/>
            </w:tcBorders>
            <w:vAlign w:val="center"/>
          </w:tcPr>
          <w:p w14:paraId="1DFCCB5E" w14:textId="77777777" w:rsidR="00FC60FB" w:rsidRPr="00EC18FA" w:rsidRDefault="00FC60FB" w:rsidP="00FC60FB">
            <w:pPr>
              <w:jc w:val="center"/>
              <w:rPr>
                <w:rFonts w:ascii="Titillium Web" w:hAnsi="Titillium Web"/>
                <w:lang w:val="en-US"/>
              </w:rPr>
            </w:pPr>
            <w:r w:rsidRPr="00EC18FA">
              <w:rPr>
                <w:rFonts w:ascii="Titillium Web" w:hAnsi="Titillium Web"/>
                <w:lang w:val="en-US"/>
              </w:rPr>
              <w:t>I</w:t>
            </w:r>
          </w:p>
        </w:tc>
        <w:tc>
          <w:tcPr>
            <w:tcW w:w="1598" w:type="dxa"/>
            <w:tcBorders>
              <w:top w:val="single" w:sz="12" w:space="0" w:color="auto"/>
            </w:tcBorders>
            <w:vAlign w:val="center"/>
          </w:tcPr>
          <w:p w14:paraId="06129B83" w14:textId="604B307D" w:rsidR="00FC60FB" w:rsidRPr="00EC18FA" w:rsidRDefault="00926C8B" w:rsidP="00FC60FB">
            <w:pPr>
              <w:jc w:val="center"/>
              <w:rPr>
                <w:rFonts w:ascii="Titillium Web" w:hAnsi="Titillium Web"/>
                <w:lang w:val="en-US"/>
              </w:rPr>
            </w:pPr>
            <w:r>
              <w:rPr>
                <w:rFonts w:ascii="Titillium Web" w:hAnsi="Titillium Web"/>
                <w:lang w:val="en-US"/>
              </w:rPr>
              <w:t>295</w:t>
            </w:r>
          </w:p>
        </w:tc>
        <w:tc>
          <w:tcPr>
            <w:tcW w:w="1598" w:type="dxa"/>
            <w:tcBorders>
              <w:top w:val="single" w:sz="12" w:space="0" w:color="auto"/>
              <w:right w:val="single" w:sz="12" w:space="0" w:color="auto"/>
            </w:tcBorders>
            <w:vAlign w:val="center"/>
          </w:tcPr>
          <w:p w14:paraId="12E49336" w14:textId="5FCB1FB4" w:rsidR="00FC60FB" w:rsidRPr="00EC18FA" w:rsidRDefault="00FC60FB" w:rsidP="00FC60FB">
            <w:pPr>
              <w:jc w:val="center"/>
              <w:rPr>
                <w:rFonts w:ascii="Titillium Web" w:hAnsi="Titillium Web"/>
                <w:lang w:val="en-US"/>
              </w:rPr>
            </w:pPr>
            <w:r w:rsidRPr="00EC18FA">
              <w:rPr>
                <w:rFonts w:ascii="Titillium Web" w:hAnsi="Titillium Web"/>
                <w:lang w:val="en-US"/>
              </w:rPr>
              <w:t>mA</w:t>
            </w:r>
          </w:p>
        </w:tc>
      </w:tr>
      <w:tr w:rsidR="00FC60FB" w:rsidRPr="00EC18FA" w14:paraId="1A98BA09" w14:textId="77777777">
        <w:tc>
          <w:tcPr>
            <w:tcW w:w="3256" w:type="dxa"/>
            <w:tcBorders>
              <w:left w:val="single" w:sz="12" w:space="0" w:color="auto"/>
            </w:tcBorders>
            <w:vAlign w:val="center"/>
          </w:tcPr>
          <w:p w14:paraId="4A45D9D2" w14:textId="51CE9D16" w:rsidR="00FC60FB" w:rsidRPr="00EC18FA" w:rsidRDefault="00FC60FB" w:rsidP="00FC60FB">
            <w:pPr>
              <w:rPr>
                <w:rFonts w:ascii="Titillium Web" w:hAnsi="Titillium Web"/>
                <w:lang w:val="en-US"/>
              </w:rPr>
            </w:pPr>
            <w:r w:rsidRPr="00EC18FA">
              <w:rPr>
                <w:rFonts w:ascii="Titillium Web" w:hAnsi="Titillium Web"/>
                <w:lang w:val="en-US"/>
              </w:rPr>
              <w:t xml:space="preserve">LD </w:t>
            </w:r>
            <w:r w:rsidR="002A452D">
              <w:rPr>
                <w:rFonts w:ascii="Titillium Web" w:hAnsi="Titillium Web"/>
                <w:lang w:val="en-US"/>
              </w:rPr>
              <w:t>reverse</w:t>
            </w:r>
            <w:r w:rsidRPr="00EC18FA">
              <w:rPr>
                <w:rFonts w:ascii="Titillium Web" w:hAnsi="Titillium Web"/>
                <w:lang w:val="en-US"/>
              </w:rPr>
              <w:t xml:space="preserve"> </w:t>
            </w:r>
            <w:r w:rsidR="00C50E0F">
              <w:rPr>
                <w:rFonts w:ascii="Titillium Web" w:hAnsi="Titillium Web"/>
                <w:lang w:val="en-US"/>
              </w:rPr>
              <w:t>v</w:t>
            </w:r>
            <w:r w:rsidRPr="00EC18FA">
              <w:rPr>
                <w:rFonts w:ascii="Titillium Web" w:hAnsi="Titillium Web"/>
                <w:lang w:val="en-US"/>
              </w:rPr>
              <w:t>oltage</w:t>
            </w:r>
          </w:p>
        </w:tc>
        <w:tc>
          <w:tcPr>
            <w:tcW w:w="1018" w:type="dxa"/>
            <w:vMerge/>
            <w:shd w:val="clear" w:color="auto" w:fill="95C11F"/>
          </w:tcPr>
          <w:p w14:paraId="74C23A4F" w14:textId="77777777" w:rsidR="00FC60FB" w:rsidRPr="00926C8B" w:rsidRDefault="00FC60FB" w:rsidP="00FC60FB">
            <w:pPr>
              <w:jc w:val="center"/>
              <w:rPr>
                <w:rFonts w:ascii="Titillium Web" w:hAnsi="Titillium Web"/>
                <w:color w:val="FFFFFF" w:themeColor="background1"/>
                <w:lang w:val="en-US"/>
              </w:rPr>
            </w:pPr>
          </w:p>
        </w:tc>
        <w:tc>
          <w:tcPr>
            <w:tcW w:w="1597" w:type="dxa"/>
            <w:vAlign w:val="center"/>
          </w:tcPr>
          <w:p w14:paraId="5A43CD8D" w14:textId="77777777" w:rsidR="00FC60FB" w:rsidRPr="00EC18FA" w:rsidRDefault="00FC60FB" w:rsidP="00FC60FB">
            <w:pPr>
              <w:jc w:val="center"/>
              <w:rPr>
                <w:rFonts w:ascii="Titillium Web" w:hAnsi="Titillium Web"/>
                <w:vertAlign w:val="subscript"/>
                <w:lang w:val="en-US"/>
              </w:rPr>
            </w:pPr>
            <w:r w:rsidRPr="00EC18FA">
              <w:rPr>
                <w:rFonts w:ascii="Titillium Web" w:hAnsi="Titillium Web"/>
                <w:lang w:val="en-US"/>
              </w:rPr>
              <w:t>V</w:t>
            </w:r>
            <w:r w:rsidRPr="00EC18FA">
              <w:rPr>
                <w:rFonts w:ascii="Titillium Web" w:hAnsi="Titillium Web"/>
                <w:vertAlign w:val="subscript"/>
                <w:lang w:val="en-US"/>
              </w:rPr>
              <w:t>R</w:t>
            </w:r>
          </w:p>
        </w:tc>
        <w:tc>
          <w:tcPr>
            <w:tcW w:w="1598" w:type="dxa"/>
            <w:vAlign w:val="center"/>
          </w:tcPr>
          <w:p w14:paraId="763186F1" w14:textId="403B7E11" w:rsidR="00FC60FB" w:rsidRPr="00EC18FA" w:rsidRDefault="006C49D5" w:rsidP="00FC60FB">
            <w:pPr>
              <w:jc w:val="center"/>
              <w:rPr>
                <w:rFonts w:ascii="Titillium Web" w:hAnsi="Titillium Web"/>
                <w:lang w:val="en-US"/>
              </w:rPr>
            </w:pPr>
            <w:r>
              <w:rPr>
                <w:rFonts w:ascii="Titillium Web" w:hAnsi="Titillium Web"/>
                <w:lang w:val="en-US"/>
              </w:rPr>
              <w:t>2</w:t>
            </w:r>
          </w:p>
        </w:tc>
        <w:tc>
          <w:tcPr>
            <w:tcW w:w="1598" w:type="dxa"/>
            <w:tcBorders>
              <w:right w:val="single" w:sz="12" w:space="0" w:color="auto"/>
            </w:tcBorders>
            <w:vAlign w:val="center"/>
          </w:tcPr>
          <w:p w14:paraId="6512BAE4" w14:textId="649C0D5E" w:rsidR="00FC60FB" w:rsidRPr="00EC18FA" w:rsidRDefault="00FC60FB" w:rsidP="00FC60FB">
            <w:pPr>
              <w:jc w:val="center"/>
              <w:rPr>
                <w:rFonts w:ascii="Titillium Web" w:hAnsi="Titillium Web"/>
                <w:lang w:val="en-US"/>
              </w:rPr>
            </w:pPr>
            <w:r w:rsidRPr="00EC18FA">
              <w:rPr>
                <w:rFonts w:ascii="Titillium Web" w:hAnsi="Titillium Web"/>
                <w:lang w:val="en-US"/>
              </w:rPr>
              <w:t>V</w:t>
            </w:r>
          </w:p>
        </w:tc>
      </w:tr>
      <w:tr w:rsidR="00FC60FB" w:rsidRPr="00EC18FA" w14:paraId="29D0B1F2" w14:textId="77777777">
        <w:tc>
          <w:tcPr>
            <w:tcW w:w="3256" w:type="dxa"/>
            <w:tcBorders>
              <w:left w:val="single" w:sz="12" w:space="0" w:color="auto"/>
              <w:bottom w:val="single" w:sz="12" w:space="0" w:color="auto"/>
            </w:tcBorders>
            <w:vAlign w:val="center"/>
          </w:tcPr>
          <w:p w14:paraId="7025B2C0" w14:textId="77777777" w:rsidR="00FC60FB" w:rsidRPr="00EC18FA" w:rsidRDefault="00FC60FB" w:rsidP="00FC60FB">
            <w:pPr>
              <w:rPr>
                <w:rFonts w:ascii="Titillium Web" w:hAnsi="Titillium Web"/>
                <w:lang w:val="en-US"/>
              </w:rPr>
            </w:pPr>
          </w:p>
        </w:tc>
        <w:tc>
          <w:tcPr>
            <w:tcW w:w="1018" w:type="dxa"/>
            <w:vMerge/>
            <w:tcBorders>
              <w:bottom w:val="single" w:sz="12" w:space="0" w:color="auto"/>
            </w:tcBorders>
            <w:shd w:val="clear" w:color="auto" w:fill="95C11F"/>
          </w:tcPr>
          <w:p w14:paraId="71475487" w14:textId="77777777" w:rsidR="00FC60FB" w:rsidRPr="00926C8B" w:rsidRDefault="00FC60FB" w:rsidP="00FC60FB">
            <w:pPr>
              <w:jc w:val="center"/>
              <w:rPr>
                <w:rFonts w:ascii="Titillium Web" w:hAnsi="Titillium Web"/>
                <w:color w:val="FFFFFF" w:themeColor="background1"/>
                <w:lang w:val="en-US"/>
              </w:rPr>
            </w:pPr>
          </w:p>
        </w:tc>
        <w:tc>
          <w:tcPr>
            <w:tcW w:w="1597" w:type="dxa"/>
            <w:tcBorders>
              <w:bottom w:val="single" w:sz="12" w:space="0" w:color="auto"/>
            </w:tcBorders>
            <w:vAlign w:val="center"/>
          </w:tcPr>
          <w:p w14:paraId="5882A4B8" w14:textId="77777777" w:rsidR="00FC60FB" w:rsidRPr="00EC18FA" w:rsidRDefault="00FC60FB" w:rsidP="00FC60FB">
            <w:pPr>
              <w:jc w:val="center"/>
              <w:rPr>
                <w:rFonts w:ascii="Titillium Web" w:hAnsi="Titillium Web"/>
                <w:lang w:val="en-US"/>
              </w:rPr>
            </w:pPr>
          </w:p>
        </w:tc>
        <w:tc>
          <w:tcPr>
            <w:tcW w:w="1598" w:type="dxa"/>
            <w:tcBorders>
              <w:bottom w:val="single" w:sz="12" w:space="0" w:color="auto"/>
            </w:tcBorders>
            <w:vAlign w:val="center"/>
          </w:tcPr>
          <w:p w14:paraId="26F6136B" w14:textId="77777777" w:rsidR="00FC60FB" w:rsidRPr="00EC18FA" w:rsidRDefault="00FC60FB" w:rsidP="00FC60FB">
            <w:pPr>
              <w:jc w:val="center"/>
              <w:rPr>
                <w:rFonts w:ascii="Titillium Web" w:hAnsi="Titillium Web"/>
                <w:lang w:val="en-US"/>
              </w:rPr>
            </w:pPr>
          </w:p>
        </w:tc>
        <w:tc>
          <w:tcPr>
            <w:tcW w:w="1598" w:type="dxa"/>
            <w:tcBorders>
              <w:bottom w:val="single" w:sz="12" w:space="0" w:color="auto"/>
              <w:right w:val="single" w:sz="12" w:space="0" w:color="auto"/>
            </w:tcBorders>
            <w:vAlign w:val="center"/>
          </w:tcPr>
          <w:p w14:paraId="4953AAEA" w14:textId="77777777" w:rsidR="00FC60FB" w:rsidRPr="00EC18FA" w:rsidRDefault="00FC60FB" w:rsidP="00FC60FB">
            <w:pPr>
              <w:jc w:val="center"/>
              <w:rPr>
                <w:rFonts w:ascii="Titillium Web" w:hAnsi="Titillium Web"/>
                <w:lang w:val="en-US"/>
              </w:rPr>
            </w:pPr>
          </w:p>
        </w:tc>
      </w:tr>
      <w:tr w:rsidR="00FC60FB" w:rsidRPr="00EC18FA" w14:paraId="233C9B27" w14:textId="77777777" w:rsidTr="00C96FF5">
        <w:tc>
          <w:tcPr>
            <w:tcW w:w="3256" w:type="dxa"/>
            <w:tcBorders>
              <w:top w:val="single" w:sz="12" w:space="0" w:color="auto"/>
              <w:left w:val="single" w:sz="12" w:space="0" w:color="auto"/>
            </w:tcBorders>
            <w:vAlign w:val="center"/>
          </w:tcPr>
          <w:p w14:paraId="464749B6" w14:textId="59949D21" w:rsidR="00FC60FB" w:rsidRPr="00EC18FA" w:rsidRDefault="00FC60FB" w:rsidP="00FC60FB">
            <w:pPr>
              <w:rPr>
                <w:rFonts w:ascii="Titillium Web" w:hAnsi="Titillium Web"/>
                <w:lang w:val="en-US"/>
              </w:rPr>
            </w:pPr>
            <w:r w:rsidRPr="00EC18FA">
              <w:rPr>
                <w:rFonts w:ascii="Titillium Web" w:hAnsi="Titillium Web"/>
                <w:lang w:val="en-US"/>
              </w:rPr>
              <w:t xml:space="preserve">LD </w:t>
            </w:r>
            <w:r w:rsidR="00C50E0F">
              <w:rPr>
                <w:rFonts w:ascii="Titillium Web" w:hAnsi="Titillium Web"/>
                <w:lang w:val="en-US"/>
              </w:rPr>
              <w:t>m</w:t>
            </w:r>
            <w:r w:rsidRPr="00EC18FA">
              <w:rPr>
                <w:rFonts w:ascii="Titillium Web" w:hAnsi="Titillium Web"/>
                <w:lang w:val="en-US"/>
              </w:rPr>
              <w:t xml:space="preserve">ax. </w:t>
            </w:r>
            <w:r w:rsidR="00C50E0F">
              <w:rPr>
                <w:rFonts w:ascii="Titillium Web" w:hAnsi="Titillium Web"/>
                <w:lang w:val="en-US"/>
              </w:rPr>
              <w:t>c</w:t>
            </w:r>
            <w:r w:rsidRPr="00EC18FA">
              <w:rPr>
                <w:rFonts w:ascii="Titillium Web" w:hAnsi="Titillium Web"/>
                <w:lang w:val="en-US"/>
              </w:rPr>
              <w:t>urrent</w:t>
            </w:r>
          </w:p>
        </w:tc>
        <w:tc>
          <w:tcPr>
            <w:tcW w:w="1018" w:type="dxa"/>
            <w:vMerge w:val="restart"/>
            <w:tcBorders>
              <w:top w:val="single" w:sz="12" w:space="0" w:color="auto"/>
            </w:tcBorders>
            <w:shd w:val="clear" w:color="auto" w:fill="00B0F0"/>
            <w:vAlign w:val="center"/>
          </w:tcPr>
          <w:p w14:paraId="5B95EFF3" w14:textId="742B72F7" w:rsidR="00FC60FB" w:rsidRPr="00926C8B" w:rsidRDefault="00926C8B" w:rsidP="00FC60FB">
            <w:pPr>
              <w:jc w:val="center"/>
              <w:rPr>
                <w:rFonts w:ascii="Titillium Web" w:hAnsi="Titillium Web"/>
                <w:color w:val="FFFFFF" w:themeColor="background1"/>
                <w:lang w:val="en-US"/>
              </w:rPr>
            </w:pPr>
            <w:r w:rsidRPr="00926C8B">
              <w:rPr>
                <w:rFonts w:ascii="Titillium Web" w:hAnsi="Titillium Web"/>
                <w:color w:val="FFFFFF" w:themeColor="background1"/>
              </w:rPr>
              <w:t>450</w:t>
            </w:r>
            <w:r w:rsidR="00130E7B" w:rsidRPr="00926C8B">
              <w:rPr>
                <w:rFonts w:ascii="Titillium Web" w:hAnsi="Titillium Web"/>
                <w:color w:val="FFFFFF" w:themeColor="background1"/>
                <w:lang w:val="en-US"/>
              </w:rPr>
              <w:t xml:space="preserve"> </w:t>
            </w:r>
          </w:p>
        </w:tc>
        <w:tc>
          <w:tcPr>
            <w:tcW w:w="1597" w:type="dxa"/>
            <w:tcBorders>
              <w:top w:val="single" w:sz="12" w:space="0" w:color="auto"/>
            </w:tcBorders>
            <w:vAlign w:val="center"/>
          </w:tcPr>
          <w:p w14:paraId="22231B8A" w14:textId="77777777" w:rsidR="00FC60FB" w:rsidRPr="00EC18FA" w:rsidRDefault="00FC60FB" w:rsidP="00FC60FB">
            <w:pPr>
              <w:jc w:val="center"/>
              <w:rPr>
                <w:rFonts w:ascii="Titillium Web" w:hAnsi="Titillium Web"/>
                <w:lang w:val="en-US"/>
              </w:rPr>
            </w:pPr>
            <w:r w:rsidRPr="00EC18FA">
              <w:rPr>
                <w:rFonts w:ascii="Titillium Web" w:hAnsi="Titillium Web"/>
                <w:lang w:val="en-US"/>
              </w:rPr>
              <w:t>I</w:t>
            </w:r>
          </w:p>
        </w:tc>
        <w:tc>
          <w:tcPr>
            <w:tcW w:w="1598" w:type="dxa"/>
            <w:tcBorders>
              <w:top w:val="single" w:sz="12" w:space="0" w:color="auto"/>
            </w:tcBorders>
            <w:vAlign w:val="center"/>
          </w:tcPr>
          <w:p w14:paraId="37E443F1" w14:textId="50DD4112" w:rsidR="00FC60FB" w:rsidRPr="00EC18FA" w:rsidRDefault="00BF71FE" w:rsidP="00FC60FB">
            <w:pPr>
              <w:jc w:val="center"/>
              <w:rPr>
                <w:rFonts w:ascii="Titillium Web" w:hAnsi="Titillium Web"/>
                <w:lang w:val="en-US"/>
              </w:rPr>
            </w:pPr>
            <w:r>
              <w:rPr>
                <w:rFonts w:ascii="Titillium Web" w:hAnsi="Titillium Web"/>
                <w:lang w:val="en-US"/>
              </w:rPr>
              <w:t>1</w:t>
            </w:r>
            <w:r w:rsidR="008B0753">
              <w:rPr>
                <w:rFonts w:ascii="Titillium Web" w:hAnsi="Titillium Web"/>
                <w:lang w:val="en-US"/>
              </w:rPr>
              <w:t>45</w:t>
            </w:r>
          </w:p>
        </w:tc>
        <w:tc>
          <w:tcPr>
            <w:tcW w:w="1598" w:type="dxa"/>
            <w:tcBorders>
              <w:top w:val="single" w:sz="12" w:space="0" w:color="auto"/>
              <w:right w:val="single" w:sz="12" w:space="0" w:color="auto"/>
            </w:tcBorders>
            <w:vAlign w:val="center"/>
          </w:tcPr>
          <w:p w14:paraId="4B0F40FA" w14:textId="3D52C8F3" w:rsidR="00FC60FB" w:rsidRPr="00EC18FA" w:rsidRDefault="00FC60FB" w:rsidP="00FC60FB">
            <w:pPr>
              <w:jc w:val="center"/>
              <w:rPr>
                <w:rFonts w:ascii="Titillium Web" w:hAnsi="Titillium Web"/>
                <w:lang w:val="en-US"/>
              </w:rPr>
            </w:pPr>
            <w:r w:rsidRPr="00EC18FA">
              <w:rPr>
                <w:rFonts w:ascii="Titillium Web" w:hAnsi="Titillium Web"/>
                <w:lang w:val="en-US"/>
              </w:rPr>
              <w:t>mA</w:t>
            </w:r>
          </w:p>
        </w:tc>
      </w:tr>
      <w:tr w:rsidR="00FC60FB" w:rsidRPr="00EC18FA" w14:paraId="756C8E5F" w14:textId="77777777" w:rsidTr="00C96FF5">
        <w:tc>
          <w:tcPr>
            <w:tcW w:w="3256" w:type="dxa"/>
            <w:tcBorders>
              <w:left w:val="single" w:sz="12" w:space="0" w:color="auto"/>
            </w:tcBorders>
            <w:vAlign w:val="center"/>
          </w:tcPr>
          <w:p w14:paraId="6718E2F5" w14:textId="4758D558" w:rsidR="00FC60FB" w:rsidRPr="00EC18FA" w:rsidRDefault="00FC60FB" w:rsidP="00FC60FB">
            <w:pPr>
              <w:rPr>
                <w:rFonts w:ascii="Titillium Web" w:hAnsi="Titillium Web"/>
                <w:lang w:val="en-US"/>
              </w:rPr>
            </w:pPr>
            <w:r w:rsidRPr="00EC18FA">
              <w:rPr>
                <w:rFonts w:ascii="Titillium Web" w:hAnsi="Titillium Web"/>
                <w:lang w:val="en-US"/>
              </w:rPr>
              <w:t xml:space="preserve">LD </w:t>
            </w:r>
            <w:r w:rsidR="002A452D">
              <w:rPr>
                <w:rFonts w:ascii="Titillium Web" w:hAnsi="Titillium Web"/>
                <w:lang w:val="en-US"/>
              </w:rPr>
              <w:t>reverse</w:t>
            </w:r>
            <w:r w:rsidRPr="00EC18FA">
              <w:rPr>
                <w:rFonts w:ascii="Titillium Web" w:hAnsi="Titillium Web"/>
                <w:lang w:val="en-US"/>
              </w:rPr>
              <w:t xml:space="preserve"> </w:t>
            </w:r>
            <w:r w:rsidR="00C50E0F">
              <w:rPr>
                <w:rFonts w:ascii="Titillium Web" w:hAnsi="Titillium Web"/>
                <w:lang w:val="en-US"/>
              </w:rPr>
              <w:t>v</w:t>
            </w:r>
            <w:r w:rsidRPr="00EC18FA">
              <w:rPr>
                <w:rFonts w:ascii="Titillium Web" w:hAnsi="Titillium Web"/>
                <w:lang w:val="en-US"/>
              </w:rPr>
              <w:t>oltage</w:t>
            </w:r>
          </w:p>
        </w:tc>
        <w:tc>
          <w:tcPr>
            <w:tcW w:w="1018" w:type="dxa"/>
            <w:vMerge/>
            <w:shd w:val="clear" w:color="auto" w:fill="00B0F0"/>
          </w:tcPr>
          <w:p w14:paraId="40C7CF42" w14:textId="77777777" w:rsidR="00FC60FB" w:rsidRPr="00EC18FA" w:rsidRDefault="00FC60FB" w:rsidP="00FC60FB">
            <w:pPr>
              <w:jc w:val="center"/>
              <w:rPr>
                <w:rFonts w:ascii="Titillium Web" w:hAnsi="Titillium Web"/>
                <w:color w:val="FFFFFF" w:themeColor="background1"/>
                <w:lang w:val="en-US"/>
              </w:rPr>
            </w:pPr>
          </w:p>
        </w:tc>
        <w:tc>
          <w:tcPr>
            <w:tcW w:w="1597" w:type="dxa"/>
            <w:vAlign w:val="center"/>
          </w:tcPr>
          <w:p w14:paraId="4C66F34A" w14:textId="77777777" w:rsidR="00FC60FB" w:rsidRPr="00EC18FA" w:rsidRDefault="00FC60FB" w:rsidP="00FC60FB">
            <w:pPr>
              <w:jc w:val="center"/>
              <w:rPr>
                <w:rFonts w:ascii="Titillium Web" w:hAnsi="Titillium Web"/>
                <w:vertAlign w:val="subscript"/>
                <w:lang w:val="en-US"/>
              </w:rPr>
            </w:pPr>
            <w:r w:rsidRPr="00EC18FA">
              <w:rPr>
                <w:rFonts w:ascii="Titillium Web" w:hAnsi="Titillium Web"/>
                <w:lang w:val="en-US"/>
              </w:rPr>
              <w:t>V</w:t>
            </w:r>
            <w:r w:rsidRPr="00EC18FA">
              <w:rPr>
                <w:rFonts w:ascii="Titillium Web" w:hAnsi="Titillium Web"/>
                <w:vertAlign w:val="subscript"/>
                <w:lang w:val="en-US"/>
              </w:rPr>
              <w:t>R</w:t>
            </w:r>
          </w:p>
        </w:tc>
        <w:tc>
          <w:tcPr>
            <w:tcW w:w="1598" w:type="dxa"/>
            <w:vAlign w:val="center"/>
          </w:tcPr>
          <w:p w14:paraId="24902F55" w14:textId="190D0F75" w:rsidR="00FC60FB" w:rsidRPr="00EC18FA" w:rsidRDefault="00926C8B" w:rsidP="00FC60FB">
            <w:pPr>
              <w:jc w:val="center"/>
              <w:rPr>
                <w:rFonts w:ascii="Titillium Web" w:hAnsi="Titillium Web"/>
                <w:lang w:val="en-US"/>
              </w:rPr>
            </w:pPr>
            <w:r>
              <w:rPr>
                <w:rFonts w:ascii="Titillium Web" w:hAnsi="Titillium Web"/>
                <w:lang w:val="en-US"/>
              </w:rPr>
              <w:t>2</w:t>
            </w:r>
          </w:p>
        </w:tc>
        <w:tc>
          <w:tcPr>
            <w:tcW w:w="1598" w:type="dxa"/>
            <w:tcBorders>
              <w:right w:val="single" w:sz="12" w:space="0" w:color="auto"/>
            </w:tcBorders>
            <w:vAlign w:val="center"/>
          </w:tcPr>
          <w:p w14:paraId="4A74945D" w14:textId="33839FA2" w:rsidR="00FC60FB" w:rsidRPr="00EC18FA" w:rsidRDefault="00FC60FB" w:rsidP="00FC60FB">
            <w:pPr>
              <w:jc w:val="center"/>
              <w:rPr>
                <w:rFonts w:ascii="Titillium Web" w:hAnsi="Titillium Web"/>
                <w:lang w:val="en-US"/>
              </w:rPr>
            </w:pPr>
            <w:r w:rsidRPr="00EC18FA">
              <w:rPr>
                <w:rFonts w:ascii="Titillium Web" w:hAnsi="Titillium Web"/>
                <w:lang w:val="en-US"/>
              </w:rPr>
              <w:t>V</w:t>
            </w:r>
          </w:p>
        </w:tc>
      </w:tr>
      <w:tr w:rsidR="00FC60FB" w:rsidRPr="00EC18FA" w14:paraId="396E5E6A" w14:textId="77777777" w:rsidTr="00C96FF5">
        <w:tc>
          <w:tcPr>
            <w:tcW w:w="3256" w:type="dxa"/>
            <w:tcBorders>
              <w:left w:val="single" w:sz="12" w:space="0" w:color="auto"/>
              <w:bottom w:val="single" w:sz="12" w:space="0" w:color="auto"/>
            </w:tcBorders>
            <w:vAlign w:val="center"/>
          </w:tcPr>
          <w:p w14:paraId="609EC380" w14:textId="77777777" w:rsidR="00FC60FB" w:rsidRPr="00EC18FA" w:rsidRDefault="00FC60FB" w:rsidP="00FC60FB">
            <w:pPr>
              <w:rPr>
                <w:rFonts w:ascii="Titillium Web" w:hAnsi="Titillium Web"/>
                <w:lang w:val="en-US"/>
              </w:rPr>
            </w:pPr>
          </w:p>
        </w:tc>
        <w:tc>
          <w:tcPr>
            <w:tcW w:w="1018" w:type="dxa"/>
            <w:vMerge/>
            <w:tcBorders>
              <w:bottom w:val="single" w:sz="12" w:space="0" w:color="auto"/>
            </w:tcBorders>
            <w:shd w:val="clear" w:color="auto" w:fill="00B0F0"/>
          </w:tcPr>
          <w:p w14:paraId="45BF0268" w14:textId="77777777" w:rsidR="00FC60FB" w:rsidRPr="00EC18FA" w:rsidRDefault="00FC60FB" w:rsidP="00FC60FB">
            <w:pPr>
              <w:jc w:val="center"/>
              <w:rPr>
                <w:rFonts w:ascii="Titillium Web" w:hAnsi="Titillium Web"/>
                <w:color w:val="FFFFFF" w:themeColor="background1"/>
                <w:lang w:val="en-US"/>
              </w:rPr>
            </w:pPr>
          </w:p>
        </w:tc>
        <w:tc>
          <w:tcPr>
            <w:tcW w:w="1597" w:type="dxa"/>
            <w:tcBorders>
              <w:bottom w:val="single" w:sz="12" w:space="0" w:color="auto"/>
            </w:tcBorders>
            <w:vAlign w:val="center"/>
          </w:tcPr>
          <w:p w14:paraId="4BCC21C1" w14:textId="77777777" w:rsidR="00FC60FB" w:rsidRPr="00EC18FA" w:rsidRDefault="00FC60FB" w:rsidP="00FC60FB">
            <w:pPr>
              <w:jc w:val="center"/>
              <w:rPr>
                <w:rFonts w:ascii="Titillium Web" w:hAnsi="Titillium Web" w:cstheme="minorHAnsi"/>
                <w:lang w:val="en-US"/>
              </w:rPr>
            </w:pPr>
          </w:p>
        </w:tc>
        <w:tc>
          <w:tcPr>
            <w:tcW w:w="1598" w:type="dxa"/>
            <w:tcBorders>
              <w:bottom w:val="single" w:sz="12" w:space="0" w:color="auto"/>
            </w:tcBorders>
            <w:vAlign w:val="center"/>
          </w:tcPr>
          <w:p w14:paraId="7137B803" w14:textId="77777777" w:rsidR="00FC60FB" w:rsidRPr="00EC18FA" w:rsidRDefault="00FC60FB" w:rsidP="00FC60FB">
            <w:pPr>
              <w:jc w:val="center"/>
              <w:rPr>
                <w:rFonts w:ascii="Titillium Web" w:hAnsi="Titillium Web"/>
                <w:lang w:val="en-US"/>
              </w:rPr>
            </w:pPr>
          </w:p>
        </w:tc>
        <w:tc>
          <w:tcPr>
            <w:tcW w:w="1598" w:type="dxa"/>
            <w:tcBorders>
              <w:bottom w:val="single" w:sz="12" w:space="0" w:color="auto"/>
              <w:right w:val="single" w:sz="12" w:space="0" w:color="auto"/>
            </w:tcBorders>
            <w:vAlign w:val="center"/>
          </w:tcPr>
          <w:p w14:paraId="019B2F33" w14:textId="77777777" w:rsidR="00FC60FB" w:rsidRPr="00EC18FA" w:rsidRDefault="00FC60FB" w:rsidP="00FC60FB">
            <w:pPr>
              <w:jc w:val="center"/>
              <w:rPr>
                <w:rFonts w:ascii="Titillium Web" w:hAnsi="Titillium Web" w:cstheme="minorHAnsi"/>
                <w:lang w:val="en-US"/>
              </w:rPr>
            </w:pPr>
          </w:p>
        </w:tc>
      </w:tr>
      <w:tr w:rsidR="00FC60FB" w:rsidRPr="00EC18FA" w14:paraId="00DA52BF" w14:textId="77777777">
        <w:tc>
          <w:tcPr>
            <w:tcW w:w="3256" w:type="dxa"/>
            <w:tcBorders>
              <w:top w:val="single" w:sz="12" w:space="0" w:color="auto"/>
              <w:left w:val="single" w:sz="12" w:space="0" w:color="auto"/>
            </w:tcBorders>
            <w:vAlign w:val="center"/>
          </w:tcPr>
          <w:p w14:paraId="5A28ECC3" w14:textId="7904EA29" w:rsidR="00FC60FB" w:rsidRPr="00EC18FA" w:rsidRDefault="00FC60FB" w:rsidP="00FC60FB">
            <w:pPr>
              <w:rPr>
                <w:rFonts w:ascii="Titillium Web" w:hAnsi="Titillium Web"/>
                <w:lang w:val="en-US"/>
              </w:rPr>
            </w:pPr>
            <w:r w:rsidRPr="00EC18FA">
              <w:rPr>
                <w:rFonts w:ascii="Titillium Web" w:hAnsi="Titillium Web"/>
                <w:lang w:val="en-US"/>
              </w:rPr>
              <w:t xml:space="preserve">Operating </w:t>
            </w:r>
            <w:r w:rsidR="00C50E0F">
              <w:rPr>
                <w:rFonts w:ascii="Titillium Web" w:hAnsi="Titillium Web"/>
                <w:lang w:val="en-US"/>
              </w:rPr>
              <w:t>t</w:t>
            </w:r>
            <w:r w:rsidRPr="00EC18FA">
              <w:rPr>
                <w:rFonts w:ascii="Titillium Web" w:hAnsi="Titillium Web"/>
                <w:lang w:val="en-US"/>
              </w:rPr>
              <w:t>emperature</w:t>
            </w:r>
          </w:p>
        </w:tc>
        <w:tc>
          <w:tcPr>
            <w:tcW w:w="1018" w:type="dxa"/>
            <w:tcBorders>
              <w:top w:val="single" w:sz="12" w:space="0" w:color="auto"/>
            </w:tcBorders>
          </w:tcPr>
          <w:p w14:paraId="6F0FDB7D" w14:textId="77777777" w:rsidR="00FC60FB" w:rsidRPr="00EC18FA" w:rsidRDefault="00FC60FB" w:rsidP="00FC60FB">
            <w:pPr>
              <w:jc w:val="center"/>
              <w:rPr>
                <w:rFonts w:ascii="Titillium Web" w:hAnsi="Titillium Web" w:cstheme="minorHAnsi"/>
                <w:lang w:val="en-US"/>
              </w:rPr>
            </w:pPr>
            <w:r w:rsidRPr="00EC18FA">
              <w:rPr>
                <w:rFonts w:ascii="Titillium Web" w:hAnsi="Titillium Web"/>
                <w:lang w:val="en-US"/>
              </w:rPr>
              <w:t>N/A</w:t>
            </w:r>
          </w:p>
        </w:tc>
        <w:tc>
          <w:tcPr>
            <w:tcW w:w="1597" w:type="dxa"/>
            <w:tcBorders>
              <w:top w:val="single" w:sz="12" w:space="0" w:color="auto"/>
            </w:tcBorders>
            <w:vAlign w:val="center"/>
          </w:tcPr>
          <w:p w14:paraId="4E6444C4" w14:textId="77777777" w:rsidR="00FC60FB" w:rsidRPr="00EC18FA" w:rsidRDefault="00FC60FB" w:rsidP="00FC60FB">
            <w:pPr>
              <w:jc w:val="center"/>
              <w:rPr>
                <w:rFonts w:ascii="Titillium Web" w:hAnsi="Titillium Web" w:cstheme="minorHAnsi"/>
                <w:vertAlign w:val="subscript"/>
                <w:lang w:val="en-US"/>
              </w:rPr>
            </w:pPr>
            <w:proofErr w:type="spellStart"/>
            <w:r w:rsidRPr="00EC18FA">
              <w:rPr>
                <w:rFonts w:ascii="Titillium Web" w:hAnsi="Titillium Web" w:cstheme="minorHAnsi"/>
                <w:lang w:val="en-US"/>
              </w:rPr>
              <w:t>T</w:t>
            </w:r>
            <w:r w:rsidRPr="00EC18FA">
              <w:rPr>
                <w:rFonts w:ascii="Titillium Web" w:hAnsi="Titillium Web" w:cstheme="minorHAnsi"/>
                <w:vertAlign w:val="subscript"/>
                <w:lang w:val="en-US"/>
              </w:rPr>
              <w:t>Oper</w:t>
            </w:r>
            <w:proofErr w:type="spellEnd"/>
          </w:p>
        </w:tc>
        <w:tc>
          <w:tcPr>
            <w:tcW w:w="1598" w:type="dxa"/>
            <w:tcBorders>
              <w:top w:val="single" w:sz="12" w:space="0" w:color="auto"/>
            </w:tcBorders>
            <w:vAlign w:val="center"/>
          </w:tcPr>
          <w:p w14:paraId="77AF04DE" w14:textId="4287B142" w:rsidR="00FC60FB" w:rsidRPr="00926C8B" w:rsidRDefault="00926C8B" w:rsidP="00926C8B">
            <w:pPr>
              <w:jc w:val="center"/>
              <w:rPr>
                <w:rFonts w:ascii="Aptos Narrow" w:hAnsi="Aptos Narrow"/>
                <w:color w:val="000000"/>
              </w:rPr>
            </w:pPr>
            <w:r>
              <w:rPr>
                <w:rFonts w:ascii="Aptos Narrow" w:hAnsi="Aptos Narrow"/>
                <w:color w:val="000000"/>
              </w:rPr>
              <w:t>-10</w:t>
            </w:r>
            <w:r w:rsidR="00AA447B">
              <w:rPr>
                <w:rFonts w:ascii="Aptos Narrow" w:hAnsi="Aptos Narrow"/>
                <w:color w:val="000000"/>
              </w:rPr>
              <w:t xml:space="preserve"> </w:t>
            </w:r>
            <w:proofErr w:type="spellStart"/>
            <w:r w:rsidR="00AA447B">
              <w:rPr>
                <w:rFonts w:ascii="Aptos Narrow" w:hAnsi="Aptos Narrow"/>
                <w:color w:val="000000"/>
              </w:rPr>
              <w:t>to</w:t>
            </w:r>
            <w:proofErr w:type="spellEnd"/>
            <w:r w:rsidR="00AA447B">
              <w:rPr>
                <w:rFonts w:ascii="Aptos Narrow" w:hAnsi="Aptos Narrow"/>
                <w:color w:val="000000"/>
              </w:rPr>
              <w:t xml:space="preserve"> </w:t>
            </w:r>
            <w:r>
              <w:rPr>
                <w:rFonts w:ascii="Aptos Narrow" w:hAnsi="Aptos Narrow"/>
                <w:color w:val="000000"/>
              </w:rPr>
              <w:t>+50</w:t>
            </w:r>
          </w:p>
        </w:tc>
        <w:tc>
          <w:tcPr>
            <w:tcW w:w="1598" w:type="dxa"/>
            <w:tcBorders>
              <w:top w:val="single" w:sz="12" w:space="0" w:color="auto"/>
              <w:right w:val="single" w:sz="12" w:space="0" w:color="auto"/>
            </w:tcBorders>
            <w:vAlign w:val="center"/>
          </w:tcPr>
          <w:p w14:paraId="105AA78C" w14:textId="7390B53E" w:rsidR="00FC60FB" w:rsidRPr="00EC18FA" w:rsidRDefault="00FC60FB" w:rsidP="00FC60FB">
            <w:pPr>
              <w:jc w:val="center"/>
              <w:rPr>
                <w:rFonts w:ascii="Titillium Web" w:hAnsi="Titillium Web"/>
                <w:lang w:val="en-US"/>
              </w:rPr>
            </w:pPr>
            <w:r w:rsidRPr="00EC18FA">
              <w:rPr>
                <w:rFonts w:ascii="Titillium Web" w:hAnsi="Titillium Web" w:cstheme="minorHAnsi"/>
                <w:lang w:val="en-US"/>
              </w:rPr>
              <w:t>°C</w:t>
            </w:r>
          </w:p>
        </w:tc>
      </w:tr>
      <w:tr w:rsidR="00FC60FB" w:rsidRPr="00EC18FA" w14:paraId="44E38313" w14:textId="77777777" w:rsidTr="006706D8">
        <w:tc>
          <w:tcPr>
            <w:tcW w:w="3256" w:type="dxa"/>
            <w:tcBorders>
              <w:left w:val="single" w:sz="12" w:space="0" w:color="auto"/>
              <w:bottom w:val="single" w:sz="12" w:space="0" w:color="auto"/>
            </w:tcBorders>
            <w:vAlign w:val="center"/>
          </w:tcPr>
          <w:p w14:paraId="52A5154B" w14:textId="03CD5FA8" w:rsidR="00FC60FB" w:rsidRPr="00EC18FA" w:rsidRDefault="00FC60FB" w:rsidP="00FC60FB">
            <w:pPr>
              <w:rPr>
                <w:rFonts w:ascii="Titillium Web" w:hAnsi="Titillium Web"/>
                <w:lang w:val="en-US"/>
              </w:rPr>
            </w:pPr>
            <w:r w:rsidRPr="00EC18FA">
              <w:rPr>
                <w:rFonts w:ascii="Titillium Web" w:hAnsi="Titillium Web"/>
                <w:lang w:val="en-US"/>
              </w:rPr>
              <w:t xml:space="preserve">Storage </w:t>
            </w:r>
            <w:r w:rsidR="00C50E0F">
              <w:rPr>
                <w:rFonts w:ascii="Titillium Web" w:hAnsi="Titillium Web"/>
                <w:lang w:val="en-US"/>
              </w:rPr>
              <w:t>t</w:t>
            </w:r>
            <w:r w:rsidRPr="00EC18FA">
              <w:rPr>
                <w:rFonts w:ascii="Titillium Web" w:hAnsi="Titillium Web"/>
                <w:lang w:val="en-US"/>
              </w:rPr>
              <w:t>emperature</w:t>
            </w:r>
          </w:p>
        </w:tc>
        <w:tc>
          <w:tcPr>
            <w:tcW w:w="1018" w:type="dxa"/>
            <w:tcBorders>
              <w:bottom w:val="single" w:sz="12" w:space="0" w:color="auto"/>
            </w:tcBorders>
          </w:tcPr>
          <w:p w14:paraId="222EC906" w14:textId="77777777" w:rsidR="00FC60FB" w:rsidRPr="00EC18FA" w:rsidRDefault="00FC60FB" w:rsidP="00FC60FB">
            <w:pPr>
              <w:jc w:val="center"/>
              <w:rPr>
                <w:rFonts w:ascii="Titillium Web" w:hAnsi="Titillium Web" w:cstheme="minorHAnsi"/>
                <w:lang w:val="en-US"/>
              </w:rPr>
            </w:pPr>
            <w:r w:rsidRPr="00EC18FA">
              <w:rPr>
                <w:rFonts w:ascii="Titillium Web" w:hAnsi="Titillium Web"/>
                <w:lang w:val="en-US"/>
              </w:rPr>
              <w:t>N/A</w:t>
            </w:r>
          </w:p>
        </w:tc>
        <w:tc>
          <w:tcPr>
            <w:tcW w:w="1597" w:type="dxa"/>
            <w:tcBorders>
              <w:bottom w:val="single" w:sz="12" w:space="0" w:color="auto"/>
            </w:tcBorders>
            <w:vAlign w:val="center"/>
          </w:tcPr>
          <w:p w14:paraId="77E2A3E6" w14:textId="77777777" w:rsidR="00FC60FB" w:rsidRPr="00EC18FA" w:rsidRDefault="00FC60FB" w:rsidP="00FC60FB">
            <w:pPr>
              <w:jc w:val="center"/>
              <w:rPr>
                <w:rFonts w:ascii="Titillium Web" w:hAnsi="Titillium Web" w:cstheme="minorHAnsi"/>
                <w:vertAlign w:val="subscript"/>
                <w:lang w:val="en-US"/>
              </w:rPr>
            </w:pPr>
            <w:proofErr w:type="spellStart"/>
            <w:r w:rsidRPr="00EC18FA">
              <w:rPr>
                <w:rFonts w:ascii="Titillium Web" w:hAnsi="Titillium Web" w:cstheme="minorHAnsi"/>
                <w:lang w:val="en-US"/>
              </w:rPr>
              <w:t>T</w:t>
            </w:r>
            <w:r w:rsidRPr="00EC18FA">
              <w:rPr>
                <w:rFonts w:ascii="Titillium Web" w:hAnsi="Titillium Web" w:cstheme="minorHAnsi"/>
                <w:vertAlign w:val="subscript"/>
                <w:lang w:val="en-US"/>
              </w:rPr>
              <w:t>Stor</w:t>
            </w:r>
            <w:proofErr w:type="spellEnd"/>
          </w:p>
        </w:tc>
        <w:tc>
          <w:tcPr>
            <w:tcW w:w="1598" w:type="dxa"/>
            <w:tcBorders>
              <w:bottom w:val="single" w:sz="12" w:space="0" w:color="auto"/>
            </w:tcBorders>
            <w:vAlign w:val="center"/>
          </w:tcPr>
          <w:p w14:paraId="4CB69BA6" w14:textId="4ADCA3B2" w:rsidR="00FC60FB" w:rsidRPr="00926C8B" w:rsidRDefault="00926C8B" w:rsidP="00926C8B">
            <w:pPr>
              <w:jc w:val="center"/>
              <w:rPr>
                <w:rFonts w:ascii="Aptos Narrow" w:hAnsi="Aptos Narrow"/>
                <w:color w:val="000000"/>
              </w:rPr>
            </w:pPr>
            <w:r>
              <w:rPr>
                <w:rFonts w:ascii="Aptos Narrow" w:hAnsi="Aptos Narrow"/>
                <w:color w:val="000000"/>
              </w:rPr>
              <w:t>-4</w:t>
            </w:r>
            <w:r w:rsidR="00820806">
              <w:rPr>
                <w:rFonts w:ascii="Aptos Narrow" w:hAnsi="Aptos Narrow"/>
                <w:color w:val="000000"/>
              </w:rPr>
              <w:t>0</w:t>
            </w:r>
            <w:r w:rsidR="00AA447B">
              <w:rPr>
                <w:rFonts w:ascii="Aptos Narrow" w:hAnsi="Aptos Narrow"/>
                <w:color w:val="000000"/>
              </w:rPr>
              <w:t xml:space="preserve"> </w:t>
            </w:r>
            <w:proofErr w:type="spellStart"/>
            <w:r w:rsidR="00AA447B">
              <w:rPr>
                <w:rFonts w:ascii="Aptos Narrow" w:hAnsi="Aptos Narrow"/>
                <w:color w:val="000000"/>
              </w:rPr>
              <w:t>to</w:t>
            </w:r>
            <w:proofErr w:type="spellEnd"/>
            <w:r w:rsidR="00AA447B">
              <w:rPr>
                <w:rFonts w:ascii="Aptos Narrow" w:hAnsi="Aptos Narrow"/>
                <w:color w:val="000000"/>
              </w:rPr>
              <w:t xml:space="preserve"> </w:t>
            </w:r>
            <w:r>
              <w:rPr>
                <w:rFonts w:ascii="Aptos Narrow" w:hAnsi="Aptos Narrow"/>
                <w:color w:val="000000"/>
              </w:rPr>
              <w:t>+85</w:t>
            </w:r>
          </w:p>
        </w:tc>
        <w:tc>
          <w:tcPr>
            <w:tcW w:w="1598" w:type="dxa"/>
            <w:tcBorders>
              <w:bottom w:val="single" w:sz="12" w:space="0" w:color="auto"/>
              <w:right w:val="single" w:sz="12" w:space="0" w:color="auto"/>
            </w:tcBorders>
            <w:vAlign w:val="center"/>
          </w:tcPr>
          <w:p w14:paraId="147E1B21" w14:textId="37893020" w:rsidR="00FC60FB" w:rsidRPr="00EC18FA" w:rsidRDefault="00FC60FB" w:rsidP="00FC60FB">
            <w:pPr>
              <w:jc w:val="center"/>
              <w:rPr>
                <w:rFonts w:ascii="Titillium Web" w:hAnsi="Titillium Web"/>
                <w:lang w:val="en-US"/>
              </w:rPr>
            </w:pPr>
            <w:r w:rsidRPr="00EC18FA">
              <w:rPr>
                <w:rFonts w:ascii="Titillium Web" w:hAnsi="Titillium Web" w:cstheme="minorHAnsi"/>
                <w:lang w:val="en-US"/>
              </w:rPr>
              <w:t>°C</w:t>
            </w:r>
          </w:p>
        </w:tc>
      </w:tr>
    </w:tbl>
    <w:p w14:paraId="0C12F1A0" w14:textId="76A64FEB" w:rsidR="006F1769" w:rsidRPr="004D5B3C" w:rsidRDefault="006F1769" w:rsidP="006F1769">
      <w:pPr>
        <w:rPr>
          <w:rFonts w:ascii="Titillium Web" w:hAnsi="Titillium Web"/>
          <w:i/>
          <w:iCs/>
          <w:sz w:val="22"/>
          <w:szCs w:val="22"/>
        </w:rPr>
      </w:pPr>
      <w:r w:rsidRPr="00EC18FA">
        <w:rPr>
          <w:rFonts w:ascii="Titillium Web" w:hAnsi="Titillium Web"/>
          <w:sz w:val="22"/>
          <w:szCs w:val="22"/>
        </w:rPr>
        <w:t>*</w:t>
      </w:r>
      <w:r w:rsidRPr="00EC18FA">
        <w:rPr>
          <w:rFonts w:ascii="Titillium Web" w:hAnsi="Titillium Web"/>
          <w:i/>
          <w:iCs/>
          <w:sz w:val="22"/>
          <w:szCs w:val="22"/>
        </w:rPr>
        <w:t xml:space="preserve">Ratings regarding the </w:t>
      </w:r>
      <w:r>
        <w:rPr>
          <w:rFonts w:ascii="Titillium Web" w:hAnsi="Titillium Web"/>
          <w:i/>
          <w:iCs/>
          <w:sz w:val="22"/>
          <w:szCs w:val="22"/>
        </w:rPr>
        <w:t>l</w:t>
      </w:r>
      <w:r w:rsidRPr="00EC18FA">
        <w:rPr>
          <w:rFonts w:ascii="Titillium Web" w:hAnsi="Titillium Web"/>
          <w:i/>
          <w:iCs/>
          <w:sz w:val="22"/>
          <w:szCs w:val="22"/>
        </w:rPr>
        <w:t xml:space="preserve">aser </w:t>
      </w:r>
      <w:r>
        <w:rPr>
          <w:rFonts w:ascii="Titillium Web" w:hAnsi="Titillium Web"/>
          <w:i/>
          <w:iCs/>
          <w:sz w:val="22"/>
          <w:szCs w:val="22"/>
        </w:rPr>
        <w:t>d</w:t>
      </w:r>
      <w:r w:rsidRPr="00EC18FA">
        <w:rPr>
          <w:rFonts w:ascii="Titillium Web" w:hAnsi="Titillium Web"/>
          <w:i/>
          <w:iCs/>
          <w:sz w:val="22"/>
          <w:szCs w:val="22"/>
        </w:rPr>
        <w:t>iode, excluding losses</w:t>
      </w:r>
    </w:p>
    <w:p w14:paraId="0F033C17" w14:textId="77777777" w:rsidR="004A18FD" w:rsidRPr="008F05A3" w:rsidRDefault="004A18FD" w:rsidP="004A18FD">
      <w:pPr>
        <w:pStyle w:val="Heading2"/>
        <w:spacing w:before="0" w:after="0"/>
        <w:jc w:val="both"/>
        <w:rPr>
          <w:rFonts w:ascii="Titillium Web" w:hAnsi="Titillium Web"/>
          <w:b/>
          <w:bCs/>
          <w:color w:val="E50046"/>
          <w:sz w:val="26"/>
          <w:szCs w:val="26"/>
        </w:rPr>
      </w:pPr>
      <w:r w:rsidRPr="008F05A3">
        <w:rPr>
          <w:rFonts w:ascii="Titillium Web" w:hAnsi="Titillium Web"/>
          <w:b/>
          <w:bCs/>
          <w:color w:val="1F2353"/>
          <w:sz w:val="26"/>
          <w:szCs w:val="26"/>
        </w:rPr>
        <w:lastRenderedPageBreak/>
        <w:t>Thermal Specifications</w:t>
      </w:r>
    </w:p>
    <w:p w14:paraId="0A2505B1" w14:textId="0C654348" w:rsidR="004A18FD" w:rsidRDefault="004A18FD" w:rsidP="004A18FD">
      <w:pPr>
        <w:spacing w:after="0"/>
        <w:ind w:right="720"/>
        <w:jc w:val="both"/>
        <w:rPr>
          <w:rFonts w:ascii="Titillium Web" w:hAnsi="Titillium Web"/>
          <w:sz w:val="22"/>
          <w:szCs w:val="22"/>
        </w:rPr>
      </w:pPr>
      <w:r w:rsidRPr="009540D2">
        <w:rPr>
          <w:rFonts w:ascii="Titillium Web" w:hAnsi="Titillium Web"/>
          <w:sz w:val="22"/>
          <w:szCs w:val="22"/>
        </w:rPr>
        <w:t xml:space="preserve">To achieve optimal performance, the </w:t>
      </w:r>
      <w:proofErr w:type="spellStart"/>
      <w:r w:rsidRPr="009540D2">
        <w:rPr>
          <w:rFonts w:ascii="Titillium Web" w:hAnsi="Titillium Web"/>
          <w:sz w:val="22"/>
          <w:szCs w:val="22"/>
        </w:rPr>
        <w:t>laserchip</w:t>
      </w:r>
      <w:proofErr w:type="spellEnd"/>
      <w:r w:rsidRPr="009540D2">
        <w:rPr>
          <w:rFonts w:ascii="Titillium Web" w:hAnsi="Titillium Web"/>
          <w:sz w:val="22"/>
          <w:szCs w:val="22"/>
        </w:rPr>
        <w:t xml:space="preserve"> temperature must be kept below 35 °C. In typical augmented reality applications, the </w:t>
      </w:r>
      <w:proofErr w:type="spellStart"/>
      <w:r w:rsidRPr="009540D2">
        <w:rPr>
          <w:rFonts w:ascii="Titillium Web" w:hAnsi="Titillium Web"/>
          <w:sz w:val="22"/>
          <w:szCs w:val="22"/>
        </w:rPr>
        <w:t>laserchip</w:t>
      </w:r>
      <w:proofErr w:type="spellEnd"/>
      <w:r w:rsidRPr="009540D2">
        <w:rPr>
          <w:rFonts w:ascii="Titillium Web" w:hAnsi="Titillium Web"/>
          <w:sz w:val="22"/>
          <w:szCs w:val="22"/>
        </w:rPr>
        <w:t xml:space="preserve"> operates using pulse-width modulation (PWM) at modulation frequencies in the hundreds of megahertz and a duty cycle of around 20%, for which a passive heat sink is recommended. It is essential to ensure a thermally efficient interface between the </w:t>
      </w:r>
      <w:proofErr w:type="spellStart"/>
      <w:r w:rsidRPr="009540D2">
        <w:rPr>
          <w:rFonts w:ascii="Titillium Web" w:hAnsi="Titillium Web"/>
          <w:sz w:val="22"/>
          <w:szCs w:val="22"/>
        </w:rPr>
        <w:t>laserchip</w:t>
      </w:r>
      <w:proofErr w:type="spellEnd"/>
      <w:r w:rsidRPr="009540D2">
        <w:rPr>
          <w:rFonts w:ascii="Titillium Web" w:hAnsi="Titillium Web"/>
          <w:sz w:val="22"/>
          <w:szCs w:val="22"/>
        </w:rPr>
        <w:t xml:space="preserve"> and the heat sink to maintain stable operation. For this interface, we recommend </w:t>
      </w:r>
      <w:proofErr w:type="spellStart"/>
      <w:r w:rsidRPr="009540D2">
        <w:rPr>
          <w:rFonts w:ascii="Titillium Web" w:hAnsi="Titillium Web"/>
          <w:sz w:val="22"/>
          <w:szCs w:val="22"/>
        </w:rPr>
        <w:t>AuSn</w:t>
      </w:r>
      <w:proofErr w:type="spellEnd"/>
      <w:r w:rsidRPr="009540D2">
        <w:rPr>
          <w:rFonts w:ascii="Titillium Web" w:hAnsi="Titillium Web"/>
          <w:sz w:val="22"/>
          <w:szCs w:val="22"/>
        </w:rPr>
        <w:t xml:space="preserve"> solder paste or silver paste with high thermal conductivity.</w:t>
      </w:r>
    </w:p>
    <w:p w14:paraId="5052BF80" w14:textId="6FAFB7D3" w:rsidR="004A18FD" w:rsidRPr="009540D2" w:rsidRDefault="004A18FD" w:rsidP="004A18FD">
      <w:pPr>
        <w:spacing w:after="0"/>
        <w:ind w:right="720"/>
        <w:jc w:val="both"/>
        <w:rPr>
          <w:rFonts w:ascii="Titillium Web" w:hAnsi="Titillium Web"/>
          <w:sz w:val="22"/>
          <w:szCs w:val="22"/>
        </w:rPr>
      </w:pPr>
    </w:p>
    <w:p w14:paraId="43A01DEF" w14:textId="5CC97F15" w:rsidR="00FC60FB" w:rsidRPr="00052518" w:rsidRDefault="005C42F2" w:rsidP="00052518">
      <w:pPr>
        <w:pStyle w:val="Heading1"/>
        <w:spacing w:before="0" w:after="0"/>
        <w:jc w:val="both"/>
        <w:rPr>
          <w:rFonts w:ascii="Titillium Web" w:hAnsi="Titillium Web"/>
          <w:b/>
          <w:bCs/>
          <w:color w:val="1F2353"/>
          <w:sz w:val="26"/>
          <w:szCs w:val="26"/>
        </w:rPr>
      </w:pPr>
      <w:r>
        <w:rPr>
          <w:rFonts w:ascii="Titillium Web" w:hAnsi="Titillium Web"/>
          <w:b/>
          <w:bCs/>
          <w:color w:val="1F2353"/>
          <w:sz w:val="26"/>
          <w:szCs w:val="26"/>
        </w:rPr>
        <w:t>Demo kits</w:t>
      </w:r>
    </w:p>
    <w:p w14:paraId="30E7F85C" w14:textId="7C452814" w:rsidR="00131CB1" w:rsidRPr="00EC18FA" w:rsidRDefault="00FC60FB" w:rsidP="00131CB1">
      <w:pPr>
        <w:spacing w:after="0"/>
        <w:jc w:val="both"/>
        <w:rPr>
          <w:rFonts w:ascii="Titillium Web" w:hAnsi="Titillium Web"/>
          <w:sz w:val="22"/>
          <w:szCs w:val="22"/>
        </w:rPr>
      </w:pPr>
      <w:r w:rsidRPr="00EC18FA">
        <w:rPr>
          <w:rFonts w:ascii="Titillium Web" w:hAnsi="Titillium Web"/>
          <w:sz w:val="22"/>
          <w:szCs w:val="22"/>
        </w:rPr>
        <w:t xml:space="preserve">The RGB </w:t>
      </w:r>
      <w:proofErr w:type="spellStart"/>
      <w:r w:rsidR="00C56B4C">
        <w:rPr>
          <w:rFonts w:ascii="Titillium Web" w:hAnsi="Titillium Web"/>
          <w:sz w:val="22"/>
          <w:szCs w:val="22"/>
        </w:rPr>
        <w:t>laserchip</w:t>
      </w:r>
      <w:proofErr w:type="spellEnd"/>
      <w:r w:rsidRPr="00EC18FA">
        <w:rPr>
          <w:rFonts w:ascii="Titillium Web" w:hAnsi="Titillium Web"/>
          <w:sz w:val="22"/>
          <w:szCs w:val="22"/>
        </w:rPr>
        <w:t xml:space="preserve"> is available as a customized assembly mounted on a </w:t>
      </w:r>
      <w:r w:rsidR="004A18FD">
        <w:rPr>
          <w:rFonts w:ascii="Titillium Web" w:hAnsi="Titillium Web"/>
          <w:sz w:val="22"/>
          <w:szCs w:val="22"/>
        </w:rPr>
        <w:t>heatsink or flexible circuit board</w:t>
      </w:r>
      <w:r w:rsidRPr="00EC18FA">
        <w:rPr>
          <w:rFonts w:ascii="Titillium Web" w:hAnsi="Titillium Web"/>
          <w:sz w:val="22"/>
          <w:szCs w:val="22"/>
        </w:rPr>
        <w:t xml:space="preserve">, </w:t>
      </w:r>
      <w:r w:rsidR="008D3362" w:rsidRPr="008D3362">
        <w:rPr>
          <w:rFonts w:ascii="Titillium Web" w:hAnsi="Titillium Web"/>
          <w:sz w:val="22"/>
          <w:szCs w:val="22"/>
        </w:rPr>
        <w:t>for testing or demonstration purposes</w:t>
      </w:r>
      <w:r w:rsidR="008D3362">
        <w:rPr>
          <w:rFonts w:ascii="Titillium Web" w:hAnsi="Titillium Web"/>
          <w:sz w:val="22"/>
          <w:szCs w:val="22"/>
        </w:rPr>
        <w:t>.</w:t>
      </w:r>
      <w:r w:rsidR="004A18FD">
        <w:rPr>
          <w:rFonts w:ascii="Titillium Web" w:hAnsi="Titillium Web"/>
          <w:sz w:val="22"/>
          <w:szCs w:val="22"/>
        </w:rPr>
        <w:t xml:space="preserve"> Check our website for more information or send</w:t>
      </w:r>
      <w:r w:rsidR="004A18FD" w:rsidRPr="00EC18FA">
        <w:rPr>
          <w:rFonts w:ascii="Titillium Web" w:hAnsi="Titillium Web"/>
          <w:sz w:val="22"/>
          <w:szCs w:val="22"/>
        </w:rPr>
        <w:t xml:space="preserve"> inquiries to </w:t>
      </w:r>
      <w:hyperlink r:id="rId13" w:history="1">
        <w:r w:rsidR="004A18FD" w:rsidRPr="0077333A">
          <w:rPr>
            <w:rStyle w:val="Hyperlink"/>
            <w:rFonts w:ascii="Titillium Web" w:hAnsi="Titillium Web"/>
            <w:color w:val="1F2353"/>
            <w:sz w:val="22"/>
            <w:szCs w:val="22"/>
          </w:rPr>
          <w:t>info@brillliancergb.com</w:t>
        </w:r>
      </w:hyperlink>
    </w:p>
    <w:p w14:paraId="017051A0" w14:textId="77777777" w:rsidR="007F1C46" w:rsidRPr="00EC18FA" w:rsidRDefault="007F1C46" w:rsidP="00B716AD">
      <w:pPr>
        <w:spacing w:after="0"/>
        <w:ind w:right="720"/>
        <w:jc w:val="both"/>
        <w:rPr>
          <w:rFonts w:ascii="Titillium Web" w:hAnsi="Titillium Web"/>
          <w:sz w:val="22"/>
          <w:szCs w:val="22"/>
        </w:rPr>
      </w:pPr>
    </w:p>
    <w:p w14:paraId="617E8A5E" w14:textId="7AF52E24" w:rsidR="00FC60FB" w:rsidRPr="008F05A3" w:rsidRDefault="00FC60FB" w:rsidP="008F05A3">
      <w:pPr>
        <w:pStyle w:val="Heading1"/>
        <w:spacing w:before="0" w:after="0"/>
        <w:jc w:val="both"/>
        <w:rPr>
          <w:rFonts w:ascii="Titillium Web" w:hAnsi="Titillium Web"/>
          <w:b/>
          <w:bCs/>
          <w:color w:val="1F2353"/>
          <w:sz w:val="26"/>
          <w:szCs w:val="26"/>
        </w:rPr>
      </w:pPr>
      <w:r w:rsidRPr="008F05A3">
        <w:rPr>
          <w:rFonts w:ascii="Titillium Web" w:hAnsi="Titillium Web"/>
          <w:b/>
          <w:bCs/>
          <w:color w:val="1F2353"/>
          <w:sz w:val="26"/>
          <w:szCs w:val="26"/>
        </w:rPr>
        <w:t>Customized Laser Photonics Integrated Circuits (PIC)</w:t>
      </w:r>
    </w:p>
    <w:p w14:paraId="449D4C22" w14:textId="68EE7D0A" w:rsidR="00FC60FB" w:rsidRDefault="00FC60FB" w:rsidP="003A412B">
      <w:pPr>
        <w:spacing w:after="0"/>
        <w:jc w:val="both"/>
        <w:rPr>
          <w:rFonts w:ascii="Titillium Web" w:hAnsi="Titillium Web"/>
          <w:sz w:val="22"/>
          <w:szCs w:val="22"/>
        </w:rPr>
      </w:pPr>
      <w:r w:rsidRPr="00EC18FA">
        <w:rPr>
          <w:rFonts w:ascii="Titillium Web" w:hAnsi="Titillium Web"/>
          <w:sz w:val="22"/>
          <w:szCs w:val="22"/>
        </w:rPr>
        <w:t xml:space="preserve">Custom versions with additional PIC functionality or adapted MFD and NA are available upon request. Please send inquiries to </w:t>
      </w:r>
      <w:hyperlink r:id="rId14" w:history="1">
        <w:r w:rsidRPr="0077333A">
          <w:rPr>
            <w:rStyle w:val="Hyperlink"/>
            <w:rFonts w:ascii="Titillium Web" w:hAnsi="Titillium Web"/>
            <w:color w:val="1F2353"/>
            <w:sz w:val="22"/>
            <w:szCs w:val="22"/>
          </w:rPr>
          <w:t>info@brillliancergb.com</w:t>
        </w:r>
      </w:hyperlink>
      <w:r w:rsidR="000B3DF0" w:rsidRPr="0077333A">
        <w:rPr>
          <w:rFonts w:ascii="Titillium Web" w:hAnsi="Titillium Web"/>
          <w:color w:val="1F2353"/>
          <w:sz w:val="22"/>
          <w:szCs w:val="22"/>
        </w:rPr>
        <w:t>.</w:t>
      </w:r>
    </w:p>
    <w:p w14:paraId="448F2C37" w14:textId="7A8A8542" w:rsidR="00FC60FB" w:rsidRPr="00EC18FA" w:rsidRDefault="00262B17" w:rsidP="00B33BE1">
      <w:pPr>
        <w:spacing w:after="0"/>
        <w:jc w:val="both"/>
        <w:rPr>
          <w:rFonts w:ascii="Titillium Web" w:hAnsi="Titillium Web"/>
          <w:sz w:val="22"/>
          <w:szCs w:val="22"/>
        </w:rPr>
      </w:pPr>
      <w:r w:rsidRPr="00262B17">
        <w:rPr>
          <w:rFonts w:ascii="Titillium Web" w:hAnsi="Titillium Web"/>
          <w:noProof/>
          <w:color w:val="E50046"/>
          <w:sz w:val="26"/>
          <w:szCs w:val="26"/>
        </w:rPr>
        <mc:AlternateContent>
          <mc:Choice Requires="wps">
            <w:drawing>
              <wp:anchor distT="45720" distB="45720" distL="114300" distR="114300" simplePos="0" relativeHeight="251658244" behindDoc="0" locked="0" layoutInCell="1" allowOverlap="1" wp14:anchorId="4FDF9D84" wp14:editId="353D3728">
                <wp:simplePos x="0" y="0"/>
                <wp:positionH relativeFrom="margin">
                  <wp:align>left</wp:align>
                </wp:positionH>
                <wp:positionV relativeFrom="paragraph">
                  <wp:posOffset>386715</wp:posOffset>
                </wp:positionV>
                <wp:extent cx="5958840" cy="1600200"/>
                <wp:effectExtent l="0" t="0" r="3810" b="0"/>
                <wp:wrapSquare wrapText="bothSides"/>
                <wp:docPr id="403123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1600200"/>
                        </a:xfrm>
                        <a:prstGeom prst="rect">
                          <a:avLst/>
                        </a:prstGeom>
                        <a:solidFill>
                          <a:schemeClr val="bg2"/>
                        </a:solidFill>
                        <a:ln>
                          <a:noFill/>
                        </a:ln>
                      </wps:spPr>
                      <wps:style>
                        <a:lnRef idx="0">
                          <a:scrgbClr r="0" g="0" b="0"/>
                        </a:lnRef>
                        <a:fillRef idx="0">
                          <a:scrgbClr r="0" g="0" b="0"/>
                        </a:fillRef>
                        <a:effectRef idx="0">
                          <a:scrgbClr r="0" g="0" b="0"/>
                        </a:effectRef>
                        <a:fontRef idx="minor">
                          <a:schemeClr val="dk1"/>
                        </a:fontRef>
                      </wps:style>
                      <wps:txbx>
                        <w:txbxContent>
                          <w:p w14:paraId="1C56B0C5" w14:textId="367A500A" w:rsidR="00262B17" w:rsidRPr="00B33BE1" w:rsidRDefault="00262B17" w:rsidP="008C16C8">
                            <w:pPr>
                              <w:shd w:val="clear" w:color="auto" w:fill="E8E8E8" w:themeFill="background2"/>
                              <w:spacing w:after="0"/>
                              <w:jc w:val="center"/>
                              <w:rPr>
                                <w:rFonts w:ascii="Titillium Web" w:hAnsi="Titillium Web"/>
                                <w:color w:val="E50046"/>
                                <w:sz w:val="26"/>
                                <w:szCs w:val="26"/>
                              </w:rPr>
                            </w:pPr>
                            <w:r w:rsidRPr="00B33BE1">
                              <w:rPr>
                                <w:rFonts w:ascii="Titillium Web" w:hAnsi="Titillium Web"/>
                                <w:color w:val="E50046"/>
                                <w:sz w:val="26"/>
                                <w:szCs w:val="26"/>
                              </w:rPr>
                              <w:t>Warning</w:t>
                            </w:r>
                          </w:p>
                          <w:p w14:paraId="3F75F842" w14:textId="6A338AE5" w:rsidR="00262B17" w:rsidRDefault="00262B17" w:rsidP="00B33BE1">
                            <w:pPr>
                              <w:shd w:val="clear" w:color="auto" w:fill="E8E8E8" w:themeFill="background2"/>
                              <w:spacing w:after="0"/>
                              <w:jc w:val="both"/>
                              <w:rPr>
                                <w:rFonts w:ascii="Titillium Web" w:hAnsi="Titillium Web"/>
                                <w:sz w:val="22"/>
                                <w:szCs w:val="22"/>
                              </w:rPr>
                            </w:pPr>
                            <w:r w:rsidRPr="00B33BE1">
                              <w:rPr>
                                <w:rFonts w:ascii="Titillium Web" w:hAnsi="Titillium Web"/>
                                <w:sz w:val="22"/>
                                <w:szCs w:val="22"/>
                              </w:rPr>
                              <w:t>This product contains Class 3B laser diodes, which can cause eye injury or skin burns upon direct or specular reflection exposure. Proper laser safety procedures must be followed, including the use of appropriate laser safety eyewear rated for the emission wavelength(s). The device should be operated by trained personnel in a controlled environment with adequate safety interlocks and beam enclosures.</w:t>
                            </w:r>
                          </w:p>
                          <w:p w14:paraId="7547D48D" w14:textId="16F25856" w:rsidR="00262B17" w:rsidRDefault="00262B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F9D84" id="_x0000_s1031" type="#_x0000_t202" style="position:absolute;left:0;text-align:left;margin-left:0;margin-top:30.45pt;width:469.2pt;height:126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" fillcolor="#e8e8e8 [3214]" stroked="f">
                <v:textbox>
                  <w:txbxContent>
                    <w:p w14:paraId="1C56B0C5" w14:textId="367A500A" w:rsidR="00262B17" w:rsidRPr="00B33BE1" w:rsidRDefault="00262B17" w:rsidP="008C16C8">
                      <w:pPr>
                        <w:shd w:val="clear" w:color="auto" w:fill="E8E8E8" w:themeFill="background2"/>
                        <w:spacing w:after="0"/>
                        <w:jc w:val="center"/>
                        <w:rPr>
                          <w:rFonts w:ascii="Titillium Web" w:hAnsi="Titillium Web"/>
                          <w:color w:val="E50046"/>
                          <w:sz w:val="26"/>
                          <w:szCs w:val="26"/>
                        </w:rPr>
                      </w:pPr>
                      <w:r w:rsidRPr="00B33BE1">
                        <w:rPr>
                          <w:rFonts w:ascii="Titillium Web" w:hAnsi="Titillium Web"/>
                          <w:color w:val="E50046"/>
                          <w:sz w:val="26"/>
                          <w:szCs w:val="26"/>
                        </w:rPr>
                        <w:t>Warning</w:t>
                      </w:r>
                    </w:p>
                    <w:p w14:paraId="3F75F842" w14:textId="6A338AE5" w:rsidR="00262B17" w:rsidRDefault="00262B17" w:rsidP="00B33BE1">
                      <w:pPr>
                        <w:shd w:val="clear" w:color="auto" w:fill="E8E8E8" w:themeFill="background2"/>
                        <w:spacing w:after="0"/>
                        <w:jc w:val="both"/>
                        <w:rPr>
                          <w:rFonts w:ascii="Titillium Web" w:hAnsi="Titillium Web"/>
                          <w:sz w:val="22"/>
                          <w:szCs w:val="22"/>
                        </w:rPr>
                      </w:pPr>
                      <w:r w:rsidRPr="00B33BE1">
                        <w:rPr>
                          <w:rFonts w:ascii="Titillium Web" w:hAnsi="Titillium Web"/>
                          <w:sz w:val="22"/>
                          <w:szCs w:val="22"/>
                        </w:rPr>
                        <w:t>This product contains Class 3B laser diodes, which can cause eye injury or skin burns upon direct or specular reflection exposure. Proper laser safety procedures must be followed, including the use of appropriate laser safety eyewear rated for the emission wavelength(s). The device should be operated by trained personnel in a controlled environment with adequate safety interlocks and beam enclosures.</w:t>
                      </w:r>
                    </w:p>
                    <w:p w14:paraId="7547D48D" w14:textId="16F25856" w:rsidR="00262B17" w:rsidRDefault="00262B17"/>
                  </w:txbxContent>
                </v:textbox>
                <w10:wrap type="square" anchorx="margin"/>
              </v:shape>
            </w:pict>
          </mc:Fallback>
        </mc:AlternateContent>
      </w:r>
    </w:p>
    <w:sectPr w:rsidR="00FC60FB" w:rsidRPr="00EC18FA" w:rsidSect="00A61CB5">
      <w:headerReference w:type="default" r:id="rId15"/>
      <w:footerReference w:type="default" r:id="rId16"/>
      <w:pgSz w:w="12240" w:h="15840"/>
      <w:pgMar w:top="1417" w:right="1417" w:bottom="1417" w:left="1417" w:header="70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1A78B" w14:textId="77777777" w:rsidR="00FA5633" w:rsidRDefault="00FA5633" w:rsidP="0076267D">
      <w:pPr>
        <w:spacing w:after="0" w:line="240" w:lineRule="auto"/>
      </w:pPr>
      <w:r>
        <w:separator/>
      </w:r>
    </w:p>
  </w:endnote>
  <w:endnote w:type="continuationSeparator" w:id="0">
    <w:p w14:paraId="67D67489" w14:textId="77777777" w:rsidR="00FA5633" w:rsidRDefault="00FA5633" w:rsidP="00762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F46AF" w14:textId="71EA7869" w:rsidR="004F1276" w:rsidRDefault="00994CAC" w:rsidP="00994CAC">
    <w:pPr>
      <w:pStyle w:val="Footer"/>
    </w:pPr>
    <w:r>
      <w:tab/>
    </w:r>
    <w:r>
      <w:tab/>
    </w:r>
  </w:p>
  <w:p w14:paraId="00E7689E" w14:textId="1C140776" w:rsidR="004F1276" w:rsidRPr="001622B8" w:rsidRDefault="004F1276" w:rsidP="004F1276">
    <w:pPr>
      <w:pStyle w:val="Footer"/>
      <w:jc w:val="center"/>
      <w:rPr>
        <w:rFonts w:ascii="Titillium Web" w:hAnsi="Titillium Web"/>
        <w:sz w:val="20"/>
        <w:szCs w:val="20"/>
      </w:rPr>
    </w:pPr>
    <w:r w:rsidRPr="001622B8">
      <w:rPr>
        <w:rFonts w:ascii="Titillium Web" w:hAnsi="Titillium Web"/>
        <w:sz w:val="20"/>
        <w:szCs w:val="20"/>
      </w:rPr>
      <w:t xml:space="preserve">For orders and more information contact us at </w:t>
    </w:r>
    <w:r w:rsidR="00A57DFC">
      <w:rPr>
        <w:rFonts w:ascii="Titillium Web" w:hAnsi="Titillium Web"/>
        <w:sz w:val="20"/>
        <w:szCs w:val="20"/>
      </w:rPr>
      <w:t>sales</w:t>
    </w:r>
    <w:r w:rsidRPr="001622B8">
      <w:rPr>
        <w:rFonts w:ascii="Titillium Web" w:hAnsi="Titillium Web"/>
        <w:sz w:val="20"/>
        <w:szCs w:val="20"/>
      </w:rPr>
      <w:t xml:space="preserve">@brillianceRGB.com </w:t>
    </w:r>
    <w:r w:rsidRPr="001622B8">
      <w:rPr>
        <w:rFonts w:ascii="Titillium Web" w:hAnsi="Titillium Web"/>
        <w:sz w:val="20"/>
        <w:szCs w:val="20"/>
      </w:rPr>
      <w:br/>
      <w:t>or visit www.brilliancergb.com</w:t>
    </w:r>
  </w:p>
  <w:p w14:paraId="31D74475" w14:textId="314AC27D" w:rsidR="0076267D" w:rsidRDefault="00762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F8D6A" w14:textId="77777777" w:rsidR="00FA5633" w:rsidRDefault="00FA5633" w:rsidP="0076267D">
      <w:pPr>
        <w:spacing w:after="0" w:line="240" w:lineRule="auto"/>
      </w:pPr>
      <w:r>
        <w:separator/>
      </w:r>
    </w:p>
  </w:footnote>
  <w:footnote w:type="continuationSeparator" w:id="0">
    <w:p w14:paraId="6C662C0C" w14:textId="77777777" w:rsidR="00FA5633" w:rsidRDefault="00FA5633" w:rsidP="007626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3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7"/>
      <w:gridCol w:w="3178"/>
      <w:gridCol w:w="3178"/>
    </w:tblGrid>
    <w:tr w:rsidR="0076267D" w14:paraId="6AEC9EBC" w14:textId="77777777" w:rsidTr="00413ACB">
      <w:trPr>
        <w:trHeight w:val="819"/>
      </w:trPr>
      <w:tc>
        <w:tcPr>
          <w:tcW w:w="3177" w:type="dxa"/>
          <w:tcBorders>
            <w:bottom w:val="nil"/>
          </w:tcBorders>
        </w:tcPr>
        <w:p w14:paraId="3AA122EF" w14:textId="67DECEF4" w:rsidR="0076267D" w:rsidRPr="001C1264" w:rsidRDefault="001C1264" w:rsidP="001C1264">
          <w:pPr>
            <w:rPr>
              <w:rFonts w:ascii="Aptos Narrow" w:hAnsi="Aptos Narrow"/>
              <w:color w:val="000000"/>
            </w:rPr>
          </w:pPr>
          <w:r>
            <w:rPr>
              <w:rFonts w:ascii="Aptos Narrow" w:hAnsi="Aptos Narrow"/>
              <w:color w:val="000000"/>
            </w:rPr>
            <w:t>N03-H</w:t>
          </w:r>
          <w:r w:rsidR="00FD5BD6">
            <w:rPr>
              <w:rFonts w:ascii="Aptos Narrow" w:hAnsi="Aptos Narrow"/>
              <w:color w:val="000000"/>
            </w:rPr>
            <w:t>20</w:t>
          </w:r>
          <w:r>
            <w:rPr>
              <w:rFonts w:ascii="Aptos Narrow" w:hAnsi="Aptos Narrow"/>
              <w:color w:val="000000"/>
            </w:rPr>
            <w:t>-01</w:t>
          </w:r>
          <w:r w:rsidR="00213FD8">
            <w:rPr>
              <w:rFonts w:ascii="Aptos Narrow" w:hAnsi="Aptos Narrow"/>
              <w:color w:val="000000"/>
            </w:rPr>
            <w:t>_IND</w:t>
          </w:r>
          <w:r>
            <w:rPr>
              <w:rFonts w:ascii="Aptos Narrow" w:hAnsi="Aptos Narrow"/>
              <w:color w:val="000000"/>
            </w:rPr>
            <w:t xml:space="preserve"> </w:t>
          </w:r>
          <w:r w:rsidR="009C613B">
            <w:rPr>
              <w:lang w:val="it-IT"/>
            </w:rPr>
            <w:t>D</w:t>
          </w:r>
          <w:r w:rsidR="009C613B" w:rsidRPr="009C613B">
            <w:rPr>
              <w:lang w:val="it-IT"/>
            </w:rPr>
            <w:t>atas</w:t>
          </w:r>
          <w:r w:rsidR="009C613B">
            <w:rPr>
              <w:lang w:val="it-IT"/>
            </w:rPr>
            <w:t>heet</w:t>
          </w:r>
        </w:p>
      </w:tc>
      <w:tc>
        <w:tcPr>
          <w:tcW w:w="3178" w:type="dxa"/>
          <w:tcBorders>
            <w:bottom w:val="nil"/>
          </w:tcBorders>
          <w:vAlign w:val="center"/>
        </w:tcPr>
        <w:p w14:paraId="52C5FAC6" w14:textId="01EA709C" w:rsidR="0076267D" w:rsidRDefault="00847833" w:rsidP="0076267D">
          <w:pPr>
            <w:pStyle w:val="Header"/>
            <w:jc w:val="center"/>
          </w:pPr>
          <w:r>
            <w:rPr>
              <w:lang w:val="en-GB"/>
            </w:rPr>
            <w:t>Document</w:t>
          </w:r>
          <w:r w:rsidR="00FD472D">
            <w:t xml:space="preserve"> </w:t>
          </w:r>
          <w:r w:rsidR="009C613B">
            <w:t>V</w:t>
          </w:r>
          <w:r w:rsidR="0076267D" w:rsidRPr="00DB116C">
            <w:t xml:space="preserve">ersion </w:t>
          </w:r>
          <w:r w:rsidR="0076267D">
            <w:t>1.</w:t>
          </w:r>
          <w:r w:rsidR="006E3986">
            <w:t>0</w:t>
          </w:r>
        </w:p>
        <w:p w14:paraId="10325081" w14:textId="77777777" w:rsidR="0076267D" w:rsidRPr="00DB116C" w:rsidRDefault="0076267D" w:rsidP="0076267D">
          <w:pPr>
            <w:pStyle w:val="Header"/>
            <w:jc w:val="center"/>
          </w:pPr>
        </w:p>
        <w:p w14:paraId="75471EC8" w14:textId="77777777" w:rsidR="0076267D" w:rsidRPr="007F6DB8" w:rsidRDefault="0076267D" w:rsidP="0076267D">
          <w:pPr>
            <w:pStyle w:val="Header"/>
            <w:rPr>
              <w:b/>
              <w:bCs/>
            </w:rPr>
          </w:pPr>
        </w:p>
      </w:tc>
      <w:tc>
        <w:tcPr>
          <w:tcW w:w="3178" w:type="dxa"/>
          <w:tcBorders>
            <w:bottom w:val="nil"/>
          </w:tcBorders>
          <w:vAlign w:val="center"/>
        </w:tcPr>
        <w:p w14:paraId="4474C828" w14:textId="77777777" w:rsidR="0076267D" w:rsidRPr="00DA106C" w:rsidRDefault="0076267D" w:rsidP="0076267D">
          <w:pPr>
            <w:pStyle w:val="Header"/>
            <w:jc w:val="right"/>
          </w:pPr>
          <w:r>
            <w:rPr>
              <w:noProof/>
            </w:rPr>
            <w:drawing>
              <wp:inline distT="0" distB="0" distL="0" distR="0" wp14:anchorId="1A89DB94" wp14:editId="35B985E6">
                <wp:extent cx="1513840" cy="251415"/>
                <wp:effectExtent l="0" t="0" r="0" b="0"/>
                <wp:docPr id="4454851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72516" name="Graphic 134917251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35115" cy="254948"/>
                        </a:xfrm>
                        <a:prstGeom prst="rect">
                          <a:avLst/>
                        </a:prstGeom>
                      </pic:spPr>
                    </pic:pic>
                  </a:graphicData>
                </a:graphic>
              </wp:inline>
            </w:drawing>
          </w:r>
        </w:p>
        <w:p w14:paraId="4F2F76C7" w14:textId="77777777" w:rsidR="0076267D" w:rsidRPr="00DA106C" w:rsidRDefault="0076267D" w:rsidP="0076267D">
          <w:pPr>
            <w:pStyle w:val="Header"/>
            <w:jc w:val="right"/>
          </w:pPr>
        </w:p>
      </w:tc>
    </w:tr>
  </w:tbl>
  <w:p w14:paraId="26650D15" w14:textId="5DBFE989" w:rsidR="0076267D" w:rsidRDefault="007626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836"/>
    <w:multiLevelType w:val="hybridMultilevel"/>
    <w:tmpl w:val="296204FC"/>
    <w:lvl w:ilvl="0" w:tplc="0F64DCD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83AFF"/>
    <w:multiLevelType w:val="hybridMultilevel"/>
    <w:tmpl w:val="622A48A6"/>
    <w:lvl w:ilvl="0" w:tplc="0F64DCD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2008964">
    <w:abstractNumId w:val="1"/>
  </w:num>
  <w:num w:numId="2" w16cid:durableId="1338077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LcwsTA1MDS3MDU1MzZS0lEKTi0uzszPAykwNKkFACbxuOktAAAA"/>
  </w:docVars>
  <w:rsids>
    <w:rsidRoot w:val="0076267D"/>
    <w:rsid w:val="00004169"/>
    <w:rsid w:val="00011DE6"/>
    <w:rsid w:val="000129B2"/>
    <w:rsid w:val="00017105"/>
    <w:rsid w:val="0001735A"/>
    <w:rsid w:val="00021C60"/>
    <w:rsid w:val="000272A0"/>
    <w:rsid w:val="000304C9"/>
    <w:rsid w:val="00030F94"/>
    <w:rsid w:val="00035B94"/>
    <w:rsid w:val="00037D49"/>
    <w:rsid w:val="00045EAA"/>
    <w:rsid w:val="000468BC"/>
    <w:rsid w:val="00052518"/>
    <w:rsid w:val="00054EB9"/>
    <w:rsid w:val="00066BF3"/>
    <w:rsid w:val="00067F56"/>
    <w:rsid w:val="000722BE"/>
    <w:rsid w:val="00080968"/>
    <w:rsid w:val="00084ABF"/>
    <w:rsid w:val="000916A6"/>
    <w:rsid w:val="000A0681"/>
    <w:rsid w:val="000A3D7C"/>
    <w:rsid w:val="000B35C5"/>
    <w:rsid w:val="000B3DF0"/>
    <w:rsid w:val="000B5D17"/>
    <w:rsid w:val="000B660B"/>
    <w:rsid w:val="000B7C1D"/>
    <w:rsid w:val="000B7D0D"/>
    <w:rsid w:val="000C2C95"/>
    <w:rsid w:val="000C40BF"/>
    <w:rsid w:val="000C541F"/>
    <w:rsid w:val="000D1813"/>
    <w:rsid w:val="000D348A"/>
    <w:rsid w:val="000D7761"/>
    <w:rsid w:val="000E2B34"/>
    <w:rsid w:val="000E463A"/>
    <w:rsid w:val="000F0BFD"/>
    <w:rsid w:val="0010350C"/>
    <w:rsid w:val="00103C25"/>
    <w:rsid w:val="0010543B"/>
    <w:rsid w:val="001131B2"/>
    <w:rsid w:val="00124C93"/>
    <w:rsid w:val="00127480"/>
    <w:rsid w:val="00127959"/>
    <w:rsid w:val="00130E7B"/>
    <w:rsid w:val="001314A6"/>
    <w:rsid w:val="00131CB1"/>
    <w:rsid w:val="00132DA5"/>
    <w:rsid w:val="001343A5"/>
    <w:rsid w:val="001370FC"/>
    <w:rsid w:val="0014127D"/>
    <w:rsid w:val="00141F35"/>
    <w:rsid w:val="00146A8F"/>
    <w:rsid w:val="001515BE"/>
    <w:rsid w:val="001528EF"/>
    <w:rsid w:val="001621FC"/>
    <w:rsid w:val="001622B8"/>
    <w:rsid w:val="00162EC5"/>
    <w:rsid w:val="00163B67"/>
    <w:rsid w:val="00163F6A"/>
    <w:rsid w:val="0016726D"/>
    <w:rsid w:val="00171319"/>
    <w:rsid w:val="001717A5"/>
    <w:rsid w:val="0017214E"/>
    <w:rsid w:val="00182FA5"/>
    <w:rsid w:val="0018367B"/>
    <w:rsid w:val="00193898"/>
    <w:rsid w:val="001B123C"/>
    <w:rsid w:val="001B31A6"/>
    <w:rsid w:val="001B3C5E"/>
    <w:rsid w:val="001B7D53"/>
    <w:rsid w:val="001C1264"/>
    <w:rsid w:val="001C3127"/>
    <w:rsid w:val="001C3938"/>
    <w:rsid w:val="001D3110"/>
    <w:rsid w:val="001D370E"/>
    <w:rsid w:val="001D45F0"/>
    <w:rsid w:val="001D6495"/>
    <w:rsid w:val="001E05A6"/>
    <w:rsid w:val="001E0B87"/>
    <w:rsid w:val="001E0F93"/>
    <w:rsid w:val="001E14FC"/>
    <w:rsid w:val="001E2B68"/>
    <w:rsid w:val="001E3CDE"/>
    <w:rsid w:val="001F320A"/>
    <w:rsid w:val="001F441E"/>
    <w:rsid w:val="001F4DA2"/>
    <w:rsid w:val="00204BB3"/>
    <w:rsid w:val="00207143"/>
    <w:rsid w:val="00207F1E"/>
    <w:rsid w:val="00207FBF"/>
    <w:rsid w:val="00213FD8"/>
    <w:rsid w:val="00215F91"/>
    <w:rsid w:val="00216C4F"/>
    <w:rsid w:val="00217751"/>
    <w:rsid w:val="0022296D"/>
    <w:rsid w:val="00222FC6"/>
    <w:rsid w:val="002249E7"/>
    <w:rsid w:val="00225865"/>
    <w:rsid w:val="0023173D"/>
    <w:rsid w:val="00233D73"/>
    <w:rsid w:val="0024057F"/>
    <w:rsid w:val="00240DB5"/>
    <w:rsid w:val="00240EB0"/>
    <w:rsid w:val="00245AD5"/>
    <w:rsid w:val="00250FF3"/>
    <w:rsid w:val="002529A3"/>
    <w:rsid w:val="00252AAB"/>
    <w:rsid w:val="00262B17"/>
    <w:rsid w:val="002641BA"/>
    <w:rsid w:val="00265027"/>
    <w:rsid w:val="002678E2"/>
    <w:rsid w:val="00277F45"/>
    <w:rsid w:val="0028031A"/>
    <w:rsid w:val="0028518F"/>
    <w:rsid w:val="002908D1"/>
    <w:rsid w:val="00290FCC"/>
    <w:rsid w:val="002A1F19"/>
    <w:rsid w:val="002A452D"/>
    <w:rsid w:val="002B5842"/>
    <w:rsid w:val="002B7764"/>
    <w:rsid w:val="002C2005"/>
    <w:rsid w:val="002C7307"/>
    <w:rsid w:val="002D11C3"/>
    <w:rsid w:val="002D5430"/>
    <w:rsid w:val="002D6C2F"/>
    <w:rsid w:val="002E2AA9"/>
    <w:rsid w:val="002E58D5"/>
    <w:rsid w:val="002F5B98"/>
    <w:rsid w:val="002F7EE8"/>
    <w:rsid w:val="003010B3"/>
    <w:rsid w:val="00302CE4"/>
    <w:rsid w:val="00303CE9"/>
    <w:rsid w:val="00306976"/>
    <w:rsid w:val="003103A2"/>
    <w:rsid w:val="00312DC7"/>
    <w:rsid w:val="003137D4"/>
    <w:rsid w:val="00315491"/>
    <w:rsid w:val="00315DCE"/>
    <w:rsid w:val="00320D33"/>
    <w:rsid w:val="00321610"/>
    <w:rsid w:val="003234E0"/>
    <w:rsid w:val="003319DA"/>
    <w:rsid w:val="00333A67"/>
    <w:rsid w:val="00340020"/>
    <w:rsid w:val="00340735"/>
    <w:rsid w:val="00340BCB"/>
    <w:rsid w:val="003445F7"/>
    <w:rsid w:val="003455B7"/>
    <w:rsid w:val="00350C61"/>
    <w:rsid w:val="003511F3"/>
    <w:rsid w:val="00351E1D"/>
    <w:rsid w:val="003575DB"/>
    <w:rsid w:val="0036370B"/>
    <w:rsid w:val="0036410C"/>
    <w:rsid w:val="00372895"/>
    <w:rsid w:val="00373848"/>
    <w:rsid w:val="00373D7C"/>
    <w:rsid w:val="00377526"/>
    <w:rsid w:val="00384939"/>
    <w:rsid w:val="00395A7D"/>
    <w:rsid w:val="00396B15"/>
    <w:rsid w:val="003A0D84"/>
    <w:rsid w:val="003A1BB4"/>
    <w:rsid w:val="003A2398"/>
    <w:rsid w:val="003A412B"/>
    <w:rsid w:val="003A48F1"/>
    <w:rsid w:val="003B01CD"/>
    <w:rsid w:val="003B4855"/>
    <w:rsid w:val="003B4B79"/>
    <w:rsid w:val="003C1999"/>
    <w:rsid w:val="003C5910"/>
    <w:rsid w:val="003C757A"/>
    <w:rsid w:val="003D325A"/>
    <w:rsid w:val="003D43B4"/>
    <w:rsid w:val="003D4F1B"/>
    <w:rsid w:val="003D5963"/>
    <w:rsid w:val="003E4C81"/>
    <w:rsid w:val="003E6D9A"/>
    <w:rsid w:val="003F0760"/>
    <w:rsid w:val="003F366E"/>
    <w:rsid w:val="003F5A92"/>
    <w:rsid w:val="00407803"/>
    <w:rsid w:val="00413ACB"/>
    <w:rsid w:val="00421EA3"/>
    <w:rsid w:val="0042432B"/>
    <w:rsid w:val="00430045"/>
    <w:rsid w:val="00434130"/>
    <w:rsid w:val="004349EF"/>
    <w:rsid w:val="00436AA9"/>
    <w:rsid w:val="004402CB"/>
    <w:rsid w:val="00443BE1"/>
    <w:rsid w:val="00443FB0"/>
    <w:rsid w:val="004462A8"/>
    <w:rsid w:val="00447A2E"/>
    <w:rsid w:val="0045230F"/>
    <w:rsid w:val="00453261"/>
    <w:rsid w:val="00454A34"/>
    <w:rsid w:val="00457510"/>
    <w:rsid w:val="00457859"/>
    <w:rsid w:val="00457BC5"/>
    <w:rsid w:val="004634F6"/>
    <w:rsid w:val="00463896"/>
    <w:rsid w:val="004651D3"/>
    <w:rsid w:val="004661C0"/>
    <w:rsid w:val="00472576"/>
    <w:rsid w:val="00474677"/>
    <w:rsid w:val="004800E4"/>
    <w:rsid w:val="004809A8"/>
    <w:rsid w:val="0048648F"/>
    <w:rsid w:val="004A18FD"/>
    <w:rsid w:val="004A1F2A"/>
    <w:rsid w:val="004A2144"/>
    <w:rsid w:val="004A3336"/>
    <w:rsid w:val="004A5506"/>
    <w:rsid w:val="004A7854"/>
    <w:rsid w:val="004B6986"/>
    <w:rsid w:val="004B7887"/>
    <w:rsid w:val="004C13AF"/>
    <w:rsid w:val="004C37F6"/>
    <w:rsid w:val="004C674A"/>
    <w:rsid w:val="004C7398"/>
    <w:rsid w:val="004D5B3C"/>
    <w:rsid w:val="004D66D6"/>
    <w:rsid w:val="004D7B93"/>
    <w:rsid w:val="004E5E20"/>
    <w:rsid w:val="004E6FC7"/>
    <w:rsid w:val="004F1276"/>
    <w:rsid w:val="004F21E8"/>
    <w:rsid w:val="004F62C3"/>
    <w:rsid w:val="00502F12"/>
    <w:rsid w:val="005153CD"/>
    <w:rsid w:val="00515B7D"/>
    <w:rsid w:val="00522FD0"/>
    <w:rsid w:val="00523788"/>
    <w:rsid w:val="00527D0E"/>
    <w:rsid w:val="005311C2"/>
    <w:rsid w:val="0053138C"/>
    <w:rsid w:val="00531E26"/>
    <w:rsid w:val="00544C54"/>
    <w:rsid w:val="00552017"/>
    <w:rsid w:val="0055793F"/>
    <w:rsid w:val="00565174"/>
    <w:rsid w:val="00566C04"/>
    <w:rsid w:val="0057299D"/>
    <w:rsid w:val="005746FA"/>
    <w:rsid w:val="005761A0"/>
    <w:rsid w:val="005771C8"/>
    <w:rsid w:val="00581113"/>
    <w:rsid w:val="00591640"/>
    <w:rsid w:val="005932C5"/>
    <w:rsid w:val="005A063E"/>
    <w:rsid w:val="005A0A85"/>
    <w:rsid w:val="005A2353"/>
    <w:rsid w:val="005A4995"/>
    <w:rsid w:val="005B2AED"/>
    <w:rsid w:val="005B32BC"/>
    <w:rsid w:val="005B536C"/>
    <w:rsid w:val="005B61AC"/>
    <w:rsid w:val="005B6C2D"/>
    <w:rsid w:val="005B74BC"/>
    <w:rsid w:val="005C42F2"/>
    <w:rsid w:val="005C491C"/>
    <w:rsid w:val="005C59BC"/>
    <w:rsid w:val="005C5F5B"/>
    <w:rsid w:val="005D0DB8"/>
    <w:rsid w:val="005D1812"/>
    <w:rsid w:val="005D2536"/>
    <w:rsid w:val="005D66DC"/>
    <w:rsid w:val="005D7666"/>
    <w:rsid w:val="005D7A94"/>
    <w:rsid w:val="005E1406"/>
    <w:rsid w:val="005F16EA"/>
    <w:rsid w:val="005F79BA"/>
    <w:rsid w:val="00603FF3"/>
    <w:rsid w:val="00605D60"/>
    <w:rsid w:val="006062D9"/>
    <w:rsid w:val="00606CE5"/>
    <w:rsid w:val="006108B2"/>
    <w:rsid w:val="006126E3"/>
    <w:rsid w:val="0061625E"/>
    <w:rsid w:val="00617512"/>
    <w:rsid w:val="00623295"/>
    <w:rsid w:val="006255A4"/>
    <w:rsid w:val="00627717"/>
    <w:rsid w:val="0063345E"/>
    <w:rsid w:val="00635AD7"/>
    <w:rsid w:val="0063657E"/>
    <w:rsid w:val="00640BED"/>
    <w:rsid w:val="00642855"/>
    <w:rsid w:val="00643669"/>
    <w:rsid w:val="00643765"/>
    <w:rsid w:val="006440C7"/>
    <w:rsid w:val="00644C3C"/>
    <w:rsid w:val="006450A4"/>
    <w:rsid w:val="0064654D"/>
    <w:rsid w:val="006507DD"/>
    <w:rsid w:val="006557B9"/>
    <w:rsid w:val="00655FE1"/>
    <w:rsid w:val="00663048"/>
    <w:rsid w:val="00666071"/>
    <w:rsid w:val="0066746E"/>
    <w:rsid w:val="006706D8"/>
    <w:rsid w:val="00671929"/>
    <w:rsid w:val="00673345"/>
    <w:rsid w:val="006757E4"/>
    <w:rsid w:val="00675B7F"/>
    <w:rsid w:val="00683655"/>
    <w:rsid w:val="006935D1"/>
    <w:rsid w:val="006B07F3"/>
    <w:rsid w:val="006B4206"/>
    <w:rsid w:val="006C07EF"/>
    <w:rsid w:val="006C49D5"/>
    <w:rsid w:val="006C63A2"/>
    <w:rsid w:val="006C7078"/>
    <w:rsid w:val="006D07C4"/>
    <w:rsid w:val="006D2622"/>
    <w:rsid w:val="006D35DC"/>
    <w:rsid w:val="006D3A86"/>
    <w:rsid w:val="006D3F31"/>
    <w:rsid w:val="006D50C7"/>
    <w:rsid w:val="006D54C8"/>
    <w:rsid w:val="006D746D"/>
    <w:rsid w:val="006E3986"/>
    <w:rsid w:val="006E4C47"/>
    <w:rsid w:val="006F1769"/>
    <w:rsid w:val="006F26CD"/>
    <w:rsid w:val="006F6A00"/>
    <w:rsid w:val="007029B5"/>
    <w:rsid w:val="0070388F"/>
    <w:rsid w:val="0070447D"/>
    <w:rsid w:val="00704EE3"/>
    <w:rsid w:val="00706035"/>
    <w:rsid w:val="00706CE8"/>
    <w:rsid w:val="007104BE"/>
    <w:rsid w:val="00711394"/>
    <w:rsid w:val="00713B7A"/>
    <w:rsid w:val="0071734A"/>
    <w:rsid w:val="0072517F"/>
    <w:rsid w:val="00734F2B"/>
    <w:rsid w:val="00737EFA"/>
    <w:rsid w:val="00743A5D"/>
    <w:rsid w:val="00747812"/>
    <w:rsid w:val="00755D88"/>
    <w:rsid w:val="00756681"/>
    <w:rsid w:val="00761B19"/>
    <w:rsid w:val="0076267D"/>
    <w:rsid w:val="00764BB7"/>
    <w:rsid w:val="0077333A"/>
    <w:rsid w:val="007750DA"/>
    <w:rsid w:val="00775876"/>
    <w:rsid w:val="00777B80"/>
    <w:rsid w:val="00781AE2"/>
    <w:rsid w:val="00782C8C"/>
    <w:rsid w:val="00787AFD"/>
    <w:rsid w:val="007A4794"/>
    <w:rsid w:val="007A69DD"/>
    <w:rsid w:val="007B2878"/>
    <w:rsid w:val="007B30BC"/>
    <w:rsid w:val="007C0520"/>
    <w:rsid w:val="007C0F20"/>
    <w:rsid w:val="007C1097"/>
    <w:rsid w:val="007C2F9A"/>
    <w:rsid w:val="007C6BE5"/>
    <w:rsid w:val="007D13AD"/>
    <w:rsid w:val="007D258A"/>
    <w:rsid w:val="007D609F"/>
    <w:rsid w:val="007E1788"/>
    <w:rsid w:val="007E24CB"/>
    <w:rsid w:val="007F1C46"/>
    <w:rsid w:val="007F40CA"/>
    <w:rsid w:val="007F4B2B"/>
    <w:rsid w:val="00801D78"/>
    <w:rsid w:val="00803A1D"/>
    <w:rsid w:val="0080435F"/>
    <w:rsid w:val="00804BD0"/>
    <w:rsid w:val="008053CF"/>
    <w:rsid w:val="00805CDC"/>
    <w:rsid w:val="008063CB"/>
    <w:rsid w:val="00807FC8"/>
    <w:rsid w:val="00810BB1"/>
    <w:rsid w:val="00817385"/>
    <w:rsid w:val="00820806"/>
    <w:rsid w:val="00834416"/>
    <w:rsid w:val="00840E60"/>
    <w:rsid w:val="00844D4B"/>
    <w:rsid w:val="00845DB3"/>
    <w:rsid w:val="00847708"/>
    <w:rsid w:val="00847833"/>
    <w:rsid w:val="0085093B"/>
    <w:rsid w:val="008535E3"/>
    <w:rsid w:val="00855B00"/>
    <w:rsid w:val="00855B47"/>
    <w:rsid w:val="00857EEF"/>
    <w:rsid w:val="008600F2"/>
    <w:rsid w:val="0086177A"/>
    <w:rsid w:val="00861FEA"/>
    <w:rsid w:val="008620AB"/>
    <w:rsid w:val="00862641"/>
    <w:rsid w:val="00870021"/>
    <w:rsid w:val="00874D4D"/>
    <w:rsid w:val="00875E04"/>
    <w:rsid w:val="0088193B"/>
    <w:rsid w:val="008848BD"/>
    <w:rsid w:val="008854D0"/>
    <w:rsid w:val="00895A42"/>
    <w:rsid w:val="008A1E39"/>
    <w:rsid w:val="008A2DEE"/>
    <w:rsid w:val="008A5A66"/>
    <w:rsid w:val="008B0753"/>
    <w:rsid w:val="008B3017"/>
    <w:rsid w:val="008B37BA"/>
    <w:rsid w:val="008B5B7E"/>
    <w:rsid w:val="008C16C8"/>
    <w:rsid w:val="008C3F79"/>
    <w:rsid w:val="008C419A"/>
    <w:rsid w:val="008D3362"/>
    <w:rsid w:val="008D5E29"/>
    <w:rsid w:val="008D6FC8"/>
    <w:rsid w:val="008E0242"/>
    <w:rsid w:val="008E397B"/>
    <w:rsid w:val="008E5A31"/>
    <w:rsid w:val="008E7BD2"/>
    <w:rsid w:val="008F040E"/>
    <w:rsid w:val="008F05A3"/>
    <w:rsid w:val="008F3D0D"/>
    <w:rsid w:val="008F4AF7"/>
    <w:rsid w:val="008F6FFF"/>
    <w:rsid w:val="008F7533"/>
    <w:rsid w:val="00906193"/>
    <w:rsid w:val="009069D6"/>
    <w:rsid w:val="00910F49"/>
    <w:rsid w:val="00913551"/>
    <w:rsid w:val="00917B45"/>
    <w:rsid w:val="009202D9"/>
    <w:rsid w:val="009204FD"/>
    <w:rsid w:val="009221C5"/>
    <w:rsid w:val="00926C8B"/>
    <w:rsid w:val="00940538"/>
    <w:rsid w:val="009431B3"/>
    <w:rsid w:val="00944F1D"/>
    <w:rsid w:val="00947247"/>
    <w:rsid w:val="00951E64"/>
    <w:rsid w:val="009537B1"/>
    <w:rsid w:val="009540D2"/>
    <w:rsid w:val="00954A59"/>
    <w:rsid w:val="00956F39"/>
    <w:rsid w:val="00962793"/>
    <w:rsid w:val="00967C92"/>
    <w:rsid w:val="0097151E"/>
    <w:rsid w:val="009719C6"/>
    <w:rsid w:val="0097763C"/>
    <w:rsid w:val="009777C4"/>
    <w:rsid w:val="0098284F"/>
    <w:rsid w:val="00987F8B"/>
    <w:rsid w:val="00992403"/>
    <w:rsid w:val="00994CAC"/>
    <w:rsid w:val="00997474"/>
    <w:rsid w:val="009A173F"/>
    <w:rsid w:val="009A5F9D"/>
    <w:rsid w:val="009A6361"/>
    <w:rsid w:val="009B1742"/>
    <w:rsid w:val="009B4E1C"/>
    <w:rsid w:val="009C1955"/>
    <w:rsid w:val="009C400F"/>
    <w:rsid w:val="009C613B"/>
    <w:rsid w:val="009C66BB"/>
    <w:rsid w:val="009E360A"/>
    <w:rsid w:val="009E663E"/>
    <w:rsid w:val="009F28F0"/>
    <w:rsid w:val="009F4F60"/>
    <w:rsid w:val="00A00DCB"/>
    <w:rsid w:val="00A02063"/>
    <w:rsid w:val="00A048CA"/>
    <w:rsid w:val="00A060AD"/>
    <w:rsid w:val="00A129D3"/>
    <w:rsid w:val="00A12AF9"/>
    <w:rsid w:val="00A15D82"/>
    <w:rsid w:val="00A2126D"/>
    <w:rsid w:val="00A23335"/>
    <w:rsid w:val="00A34EF8"/>
    <w:rsid w:val="00A36FF9"/>
    <w:rsid w:val="00A4013E"/>
    <w:rsid w:val="00A456C9"/>
    <w:rsid w:val="00A47EF6"/>
    <w:rsid w:val="00A47F10"/>
    <w:rsid w:val="00A518A2"/>
    <w:rsid w:val="00A57DFC"/>
    <w:rsid w:val="00A60473"/>
    <w:rsid w:val="00A6082B"/>
    <w:rsid w:val="00A61CB5"/>
    <w:rsid w:val="00A62CC1"/>
    <w:rsid w:val="00A649C8"/>
    <w:rsid w:val="00A66F73"/>
    <w:rsid w:val="00A71D03"/>
    <w:rsid w:val="00A82FA9"/>
    <w:rsid w:val="00AA447B"/>
    <w:rsid w:val="00AA60DF"/>
    <w:rsid w:val="00AA65E7"/>
    <w:rsid w:val="00AC544F"/>
    <w:rsid w:val="00AD1D72"/>
    <w:rsid w:val="00AE1055"/>
    <w:rsid w:val="00AF3B84"/>
    <w:rsid w:val="00AF6AD5"/>
    <w:rsid w:val="00B0294C"/>
    <w:rsid w:val="00B0757F"/>
    <w:rsid w:val="00B11D04"/>
    <w:rsid w:val="00B12963"/>
    <w:rsid w:val="00B13BA6"/>
    <w:rsid w:val="00B231F8"/>
    <w:rsid w:val="00B269AE"/>
    <w:rsid w:val="00B3147C"/>
    <w:rsid w:val="00B31F9B"/>
    <w:rsid w:val="00B33BE1"/>
    <w:rsid w:val="00B35DBB"/>
    <w:rsid w:val="00B3607E"/>
    <w:rsid w:val="00B37B27"/>
    <w:rsid w:val="00B42957"/>
    <w:rsid w:val="00B43587"/>
    <w:rsid w:val="00B45FEC"/>
    <w:rsid w:val="00B50833"/>
    <w:rsid w:val="00B716AD"/>
    <w:rsid w:val="00B72E81"/>
    <w:rsid w:val="00B72F47"/>
    <w:rsid w:val="00B74DA1"/>
    <w:rsid w:val="00B75310"/>
    <w:rsid w:val="00B75433"/>
    <w:rsid w:val="00B804A7"/>
    <w:rsid w:val="00B82302"/>
    <w:rsid w:val="00B91505"/>
    <w:rsid w:val="00B91F35"/>
    <w:rsid w:val="00BA385A"/>
    <w:rsid w:val="00BA3B69"/>
    <w:rsid w:val="00BA3CF6"/>
    <w:rsid w:val="00BC25F3"/>
    <w:rsid w:val="00BC2FEF"/>
    <w:rsid w:val="00BC3692"/>
    <w:rsid w:val="00BC67ED"/>
    <w:rsid w:val="00BD5E25"/>
    <w:rsid w:val="00BD70FD"/>
    <w:rsid w:val="00BD74F8"/>
    <w:rsid w:val="00BE49E3"/>
    <w:rsid w:val="00BE5BFB"/>
    <w:rsid w:val="00BE645F"/>
    <w:rsid w:val="00BF1825"/>
    <w:rsid w:val="00BF1B1D"/>
    <w:rsid w:val="00BF5234"/>
    <w:rsid w:val="00BF71FE"/>
    <w:rsid w:val="00C0275B"/>
    <w:rsid w:val="00C07624"/>
    <w:rsid w:val="00C1045A"/>
    <w:rsid w:val="00C26118"/>
    <w:rsid w:val="00C26284"/>
    <w:rsid w:val="00C27C60"/>
    <w:rsid w:val="00C321AA"/>
    <w:rsid w:val="00C33BB5"/>
    <w:rsid w:val="00C34B1D"/>
    <w:rsid w:val="00C4178C"/>
    <w:rsid w:val="00C50D62"/>
    <w:rsid w:val="00C50E0F"/>
    <w:rsid w:val="00C51724"/>
    <w:rsid w:val="00C520CE"/>
    <w:rsid w:val="00C522AE"/>
    <w:rsid w:val="00C56B4C"/>
    <w:rsid w:val="00C6166D"/>
    <w:rsid w:val="00C61DED"/>
    <w:rsid w:val="00C62466"/>
    <w:rsid w:val="00C656E2"/>
    <w:rsid w:val="00C66F05"/>
    <w:rsid w:val="00C703C4"/>
    <w:rsid w:val="00C713D5"/>
    <w:rsid w:val="00C8468E"/>
    <w:rsid w:val="00C85AA0"/>
    <w:rsid w:val="00C87F1A"/>
    <w:rsid w:val="00C95449"/>
    <w:rsid w:val="00C95995"/>
    <w:rsid w:val="00C96FF5"/>
    <w:rsid w:val="00CA393A"/>
    <w:rsid w:val="00CA3D74"/>
    <w:rsid w:val="00CA7CEF"/>
    <w:rsid w:val="00CB1822"/>
    <w:rsid w:val="00CB6103"/>
    <w:rsid w:val="00CC0875"/>
    <w:rsid w:val="00CC23E9"/>
    <w:rsid w:val="00CC32A5"/>
    <w:rsid w:val="00CC6C76"/>
    <w:rsid w:val="00CF440F"/>
    <w:rsid w:val="00CF5491"/>
    <w:rsid w:val="00D03BF8"/>
    <w:rsid w:val="00D03C8C"/>
    <w:rsid w:val="00D0437D"/>
    <w:rsid w:val="00D0679C"/>
    <w:rsid w:val="00D250AC"/>
    <w:rsid w:val="00D33B80"/>
    <w:rsid w:val="00D40603"/>
    <w:rsid w:val="00D42AAC"/>
    <w:rsid w:val="00D45E10"/>
    <w:rsid w:val="00D47684"/>
    <w:rsid w:val="00D47E8F"/>
    <w:rsid w:val="00D519F0"/>
    <w:rsid w:val="00D56A60"/>
    <w:rsid w:val="00D57878"/>
    <w:rsid w:val="00D62A24"/>
    <w:rsid w:val="00D65FD8"/>
    <w:rsid w:val="00D7204E"/>
    <w:rsid w:val="00D83C33"/>
    <w:rsid w:val="00D86205"/>
    <w:rsid w:val="00D95EA1"/>
    <w:rsid w:val="00DA2862"/>
    <w:rsid w:val="00DA2D83"/>
    <w:rsid w:val="00DA4F53"/>
    <w:rsid w:val="00DA5E13"/>
    <w:rsid w:val="00DA633B"/>
    <w:rsid w:val="00DB354A"/>
    <w:rsid w:val="00DB446D"/>
    <w:rsid w:val="00DC0C39"/>
    <w:rsid w:val="00DC2D8F"/>
    <w:rsid w:val="00DC481B"/>
    <w:rsid w:val="00DC5FDD"/>
    <w:rsid w:val="00DD1E02"/>
    <w:rsid w:val="00DD398E"/>
    <w:rsid w:val="00DD51C3"/>
    <w:rsid w:val="00DE0376"/>
    <w:rsid w:val="00DE0D40"/>
    <w:rsid w:val="00DE1872"/>
    <w:rsid w:val="00DE1904"/>
    <w:rsid w:val="00DF1540"/>
    <w:rsid w:val="00DF2ACE"/>
    <w:rsid w:val="00DF749C"/>
    <w:rsid w:val="00E02E22"/>
    <w:rsid w:val="00E033FE"/>
    <w:rsid w:val="00E1028D"/>
    <w:rsid w:val="00E14AC8"/>
    <w:rsid w:val="00E14DAB"/>
    <w:rsid w:val="00E16F13"/>
    <w:rsid w:val="00E21C93"/>
    <w:rsid w:val="00E23A9C"/>
    <w:rsid w:val="00E24187"/>
    <w:rsid w:val="00E254DD"/>
    <w:rsid w:val="00E261E6"/>
    <w:rsid w:val="00E30D3A"/>
    <w:rsid w:val="00E31E18"/>
    <w:rsid w:val="00E45C95"/>
    <w:rsid w:val="00E51E31"/>
    <w:rsid w:val="00E52947"/>
    <w:rsid w:val="00E93F76"/>
    <w:rsid w:val="00E970AE"/>
    <w:rsid w:val="00EA329F"/>
    <w:rsid w:val="00EA75CE"/>
    <w:rsid w:val="00EA77D8"/>
    <w:rsid w:val="00EA7CC2"/>
    <w:rsid w:val="00EB07F2"/>
    <w:rsid w:val="00EB2A1B"/>
    <w:rsid w:val="00EB5F38"/>
    <w:rsid w:val="00EC1845"/>
    <w:rsid w:val="00EC18FA"/>
    <w:rsid w:val="00EC2F85"/>
    <w:rsid w:val="00EC4D61"/>
    <w:rsid w:val="00ED371E"/>
    <w:rsid w:val="00ED55EF"/>
    <w:rsid w:val="00ED63B1"/>
    <w:rsid w:val="00EE4E25"/>
    <w:rsid w:val="00EE5EFB"/>
    <w:rsid w:val="00EF0800"/>
    <w:rsid w:val="00F02911"/>
    <w:rsid w:val="00F03D2C"/>
    <w:rsid w:val="00F1295A"/>
    <w:rsid w:val="00F156CE"/>
    <w:rsid w:val="00F17119"/>
    <w:rsid w:val="00F22613"/>
    <w:rsid w:val="00F22644"/>
    <w:rsid w:val="00F37714"/>
    <w:rsid w:val="00F42FFF"/>
    <w:rsid w:val="00F46067"/>
    <w:rsid w:val="00F5042C"/>
    <w:rsid w:val="00F5169B"/>
    <w:rsid w:val="00F52DEF"/>
    <w:rsid w:val="00F63629"/>
    <w:rsid w:val="00F65A1A"/>
    <w:rsid w:val="00F704F6"/>
    <w:rsid w:val="00F71530"/>
    <w:rsid w:val="00F75E54"/>
    <w:rsid w:val="00F84A6F"/>
    <w:rsid w:val="00F92B25"/>
    <w:rsid w:val="00F92FBE"/>
    <w:rsid w:val="00F95705"/>
    <w:rsid w:val="00F97B98"/>
    <w:rsid w:val="00FA224D"/>
    <w:rsid w:val="00FA5633"/>
    <w:rsid w:val="00FB1276"/>
    <w:rsid w:val="00FB2F0F"/>
    <w:rsid w:val="00FB5327"/>
    <w:rsid w:val="00FC42CB"/>
    <w:rsid w:val="00FC5F17"/>
    <w:rsid w:val="00FC60FB"/>
    <w:rsid w:val="00FC648A"/>
    <w:rsid w:val="00FD0387"/>
    <w:rsid w:val="00FD0D76"/>
    <w:rsid w:val="00FD3370"/>
    <w:rsid w:val="00FD472D"/>
    <w:rsid w:val="00FD5BD6"/>
    <w:rsid w:val="00FE063A"/>
    <w:rsid w:val="00FE06D4"/>
    <w:rsid w:val="00FE0809"/>
    <w:rsid w:val="00FE0A20"/>
    <w:rsid w:val="00FE184A"/>
    <w:rsid w:val="00FE2EC9"/>
    <w:rsid w:val="00FE42D3"/>
    <w:rsid w:val="00FE4440"/>
    <w:rsid w:val="00FE5064"/>
    <w:rsid w:val="00FE5483"/>
    <w:rsid w:val="00FE7AB3"/>
    <w:rsid w:val="00FE7BB9"/>
    <w:rsid w:val="00FF0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5294C"/>
  <w15:chartTrackingRefBased/>
  <w15:docId w15:val="{68CE3650-5DE2-41C7-B43B-627DE44C3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67D"/>
  </w:style>
  <w:style w:type="paragraph" w:styleId="Heading1">
    <w:name w:val="heading 1"/>
    <w:basedOn w:val="Normal"/>
    <w:next w:val="Normal"/>
    <w:link w:val="Heading1Char"/>
    <w:uiPriority w:val="9"/>
    <w:qFormat/>
    <w:rsid w:val="007626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626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6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6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6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6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6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6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6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6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26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6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6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6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6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6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6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67D"/>
    <w:rPr>
      <w:rFonts w:eastAsiaTheme="majorEastAsia" w:cstheme="majorBidi"/>
      <w:color w:val="272727" w:themeColor="text1" w:themeTint="D8"/>
    </w:rPr>
  </w:style>
  <w:style w:type="paragraph" w:styleId="Title">
    <w:name w:val="Title"/>
    <w:basedOn w:val="Normal"/>
    <w:next w:val="Normal"/>
    <w:link w:val="TitleChar"/>
    <w:uiPriority w:val="10"/>
    <w:qFormat/>
    <w:rsid w:val="00762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6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6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6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67D"/>
    <w:pPr>
      <w:spacing w:before="160"/>
      <w:jc w:val="center"/>
    </w:pPr>
    <w:rPr>
      <w:i/>
      <w:iCs/>
      <w:color w:val="404040" w:themeColor="text1" w:themeTint="BF"/>
    </w:rPr>
  </w:style>
  <w:style w:type="character" w:customStyle="1" w:styleId="QuoteChar">
    <w:name w:val="Quote Char"/>
    <w:basedOn w:val="DefaultParagraphFont"/>
    <w:link w:val="Quote"/>
    <w:uiPriority w:val="29"/>
    <w:rsid w:val="0076267D"/>
    <w:rPr>
      <w:i/>
      <w:iCs/>
      <w:color w:val="404040" w:themeColor="text1" w:themeTint="BF"/>
    </w:rPr>
  </w:style>
  <w:style w:type="paragraph" w:styleId="ListParagraph">
    <w:name w:val="List Paragraph"/>
    <w:basedOn w:val="Normal"/>
    <w:uiPriority w:val="34"/>
    <w:qFormat/>
    <w:rsid w:val="0076267D"/>
    <w:pPr>
      <w:ind w:left="720"/>
      <w:contextualSpacing/>
    </w:pPr>
  </w:style>
  <w:style w:type="character" w:styleId="IntenseEmphasis">
    <w:name w:val="Intense Emphasis"/>
    <w:basedOn w:val="DefaultParagraphFont"/>
    <w:uiPriority w:val="21"/>
    <w:qFormat/>
    <w:rsid w:val="0076267D"/>
    <w:rPr>
      <w:i/>
      <w:iCs/>
      <w:color w:val="0F4761" w:themeColor="accent1" w:themeShade="BF"/>
    </w:rPr>
  </w:style>
  <w:style w:type="paragraph" w:styleId="IntenseQuote">
    <w:name w:val="Intense Quote"/>
    <w:basedOn w:val="Normal"/>
    <w:next w:val="Normal"/>
    <w:link w:val="IntenseQuoteChar"/>
    <w:uiPriority w:val="30"/>
    <w:qFormat/>
    <w:rsid w:val="007626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67D"/>
    <w:rPr>
      <w:i/>
      <w:iCs/>
      <w:color w:val="0F4761" w:themeColor="accent1" w:themeShade="BF"/>
    </w:rPr>
  </w:style>
  <w:style w:type="character" w:styleId="IntenseReference">
    <w:name w:val="Intense Reference"/>
    <w:basedOn w:val="DefaultParagraphFont"/>
    <w:uiPriority w:val="32"/>
    <w:qFormat/>
    <w:rsid w:val="0076267D"/>
    <w:rPr>
      <w:b/>
      <w:bCs/>
      <w:smallCaps/>
      <w:color w:val="0F4761" w:themeColor="accent1" w:themeShade="BF"/>
      <w:spacing w:val="5"/>
    </w:rPr>
  </w:style>
  <w:style w:type="paragraph" w:styleId="Header">
    <w:name w:val="header"/>
    <w:basedOn w:val="Normal"/>
    <w:link w:val="HeaderChar"/>
    <w:uiPriority w:val="99"/>
    <w:unhideWhenUsed/>
    <w:rsid w:val="0076267D"/>
    <w:pPr>
      <w:tabs>
        <w:tab w:val="center" w:pos="4703"/>
        <w:tab w:val="right" w:pos="9406"/>
      </w:tabs>
      <w:spacing w:after="0" w:line="240" w:lineRule="auto"/>
    </w:pPr>
  </w:style>
  <w:style w:type="character" w:customStyle="1" w:styleId="HeaderChar">
    <w:name w:val="Header Char"/>
    <w:basedOn w:val="DefaultParagraphFont"/>
    <w:link w:val="Header"/>
    <w:uiPriority w:val="99"/>
    <w:rsid w:val="0076267D"/>
  </w:style>
  <w:style w:type="paragraph" w:styleId="Footer">
    <w:name w:val="footer"/>
    <w:basedOn w:val="Normal"/>
    <w:link w:val="FooterChar"/>
    <w:uiPriority w:val="99"/>
    <w:unhideWhenUsed/>
    <w:rsid w:val="0076267D"/>
    <w:pPr>
      <w:tabs>
        <w:tab w:val="center" w:pos="4703"/>
        <w:tab w:val="right" w:pos="9406"/>
      </w:tabs>
      <w:spacing w:after="0" w:line="240" w:lineRule="auto"/>
    </w:pPr>
  </w:style>
  <w:style w:type="character" w:customStyle="1" w:styleId="FooterChar">
    <w:name w:val="Footer Char"/>
    <w:basedOn w:val="DefaultParagraphFont"/>
    <w:link w:val="Footer"/>
    <w:uiPriority w:val="99"/>
    <w:rsid w:val="0076267D"/>
  </w:style>
  <w:style w:type="table" w:styleId="TableGrid">
    <w:name w:val="Table Grid"/>
    <w:basedOn w:val="TableNormal"/>
    <w:uiPriority w:val="39"/>
    <w:rsid w:val="0076267D"/>
    <w:pPr>
      <w:spacing w:after="0" w:line="240" w:lineRule="auto"/>
    </w:pPr>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267D"/>
    <w:rPr>
      <w:sz w:val="16"/>
      <w:szCs w:val="16"/>
    </w:rPr>
  </w:style>
  <w:style w:type="paragraph" w:styleId="CommentText">
    <w:name w:val="annotation text"/>
    <w:basedOn w:val="Normal"/>
    <w:link w:val="CommentTextChar"/>
    <w:uiPriority w:val="99"/>
    <w:unhideWhenUsed/>
    <w:rsid w:val="0076267D"/>
    <w:pPr>
      <w:spacing w:line="240" w:lineRule="auto"/>
    </w:pPr>
    <w:rPr>
      <w:sz w:val="20"/>
      <w:szCs w:val="20"/>
      <w:lang w:val="nl-NL"/>
    </w:rPr>
  </w:style>
  <w:style w:type="character" w:customStyle="1" w:styleId="CommentTextChar">
    <w:name w:val="Comment Text Char"/>
    <w:basedOn w:val="DefaultParagraphFont"/>
    <w:link w:val="CommentText"/>
    <w:uiPriority w:val="99"/>
    <w:rsid w:val="0076267D"/>
    <w:rPr>
      <w:sz w:val="20"/>
      <w:szCs w:val="20"/>
      <w:lang w:val="nl-NL"/>
    </w:rPr>
  </w:style>
  <w:style w:type="character" w:styleId="Hyperlink">
    <w:name w:val="Hyperlink"/>
    <w:basedOn w:val="DefaultParagraphFont"/>
    <w:uiPriority w:val="99"/>
    <w:unhideWhenUsed/>
    <w:rsid w:val="00FC60FB"/>
    <w:rPr>
      <w:color w:val="467886" w:themeColor="hyperlink"/>
      <w:u w:val="single"/>
    </w:rPr>
  </w:style>
  <w:style w:type="character" w:customStyle="1" w:styleId="agcmg">
    <w:name w:val="a_gcmg"/>
    <w:basedOn w:val="DefaultParagraphFont"/>
    <w:rsid w:val="002F7EE8"/>
  </w:style>
  <w:style w:type="character" w:customStyle="1" w:styleId="notion-enable-hover">
    <w:name w:val="notion-enable-hover"/>
    <w:basedOn w:val="DefaultParagraphFont"/>
    <w:rsid w:val="00EF0800"/>
  </w:style>
  <w:style w:type="paragraph" w:styleId="CommentSubject">
    <w:name w:val="annotation subject"/>
    <w:basedOn w:val="CommentText"/>
    <w:next w:val="CommentText"/>
    <w:link w:val="CommentSubjectChar"/>
    <w:uiPriority w:val="99"/>
    <w:semiHidden/>
    <w:unhideWhenUsed/>
    <w:rsid w:val="00B13BA6"/>
    <w:rPr>
      <w:b/>
      <w:bCs/>
      <w:lang w:val="en-US"/>
    </w:rPr>
  </w:style>
  <w:style w:type="character" w:customStyle="1" w:styleId="CommentSubjectChar">
    <w:name w:val="Comment Subject Char"/>
    <w:basedOn w:val="CommentTextChar"/>
    <w:link w:val="CommentSubject"/>
    <w:uiPriority w:val="99"/>
    <w:semiHidden/>
    <w:rsid w:val="00B13BA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brillliancergb.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brillliancergb.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02FB783E3F7B4F8E564274C0922D18" ma:contentTypeVersion="16" ma:contentTypeDescription="Een nieuw document maken." ma:contentTypeScope="" ma:versionID="d008da6bf8ec1f8c93190fbcd25d22d9">
  <xsd:schema xmlns:xsd="http://www.w3.org/2001/XMLSchema" xmlns:xs="http://www.w3.org/2001/XMLSchema" xmlns:p="http://schemas.microsoft.com/office/2006/metadata/properties" xmlns:ns2="e416f924-ac1c-4043-a8c3-f3bb5fb7400b" xmlns:ns3="82d7ef53-e00a-4429-91a3-d7f57b3456be" targetNamespace="http://schemas.microsoft.com/office/2006/metadata/properties" ma:root="true" ma:fieldsID="9d659fcd89cb68479ca1bfcf6cdfeb6d" ns2:_="" ns3:_="">
    <xsd:import namespace="e416f924-ac1c-4043-a8c3-f3bb5fb7400b"/>
    <xsd:import namespace="82d7ef53-e00a-4429-91a3-d7f57b3456b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16f924-ac1c-4043-a8c3-f3bb5fb74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d0300cb-2c03-4b92-9568-54b0c8f66b2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7ef53-e00a-4429-91a3-d7f57b3456b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4e48f02-d858-49ae-9aca-e59bd275776b}" ma:internalName="TaxCatchAll" ma:showField="CatchAllData" ma:web="82d7ef53-e00a-4429-91a3-d7f57b3456b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16f924-ac1c-4043-a8c3-f3bb5fb7400b">
      <Terms xmlns="http://schemas.microsoft.com/office/infopath/2007/PartnerControls"/>
    </lcf76f155ced4ddcb4097134ff3c332f>
    <TaxCatchAll xmlns="82d7ef53-e00a-4429-91a3-d7f57b3456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52990D-4298-4767-86DF-8B716BD08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16f924-ac1c-4043-a8c3-f3bb5fb7400b"/>
    <ds:schemaRef ds:uri="82d7ef53-e00a-4429-91a3-d7f57b3456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FBCC4-0F8F-4450-9256-41FFDFC95252}">
  <ds:schemaRefs>
    <ds:schemaRef ds:uri="http://purl.org/dc/dcmitype/"/>
    <ds:schemaRef ds:uri="82d7ef53-e00a-4429-91a3-d7f57b3456be"/>
    <ds:schemaRef ds:uri="http://purl.org/dc/terms/"/>
    <ds:schemaRef ds:uri="http://schemas.microsoft.com/office/2006/metadata/properties"/>
    <ds:schemaRef ds:uri="http://purl.org/dc/elements/1.1/"/>
    <ds:schemaRef ds:uri="http://schemas.microsoft.com/office/2006/documentManagement/types"/>
    <ds:schemaRef ds:uri="http://www.w3.org/XML/1998/namespace"/>
    <ds:schemaRef ds:uri="e416f924-ac1c-4043-a8c3-f3bb5fb7400b"/>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600DCAD5-A56F-4BF0-833E-86658C7F56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CharactersWithSpaces>
  <SharedDoc>false</SharedDoc>
  <HLinks>
    <vt:vector size="6" baseType="variant">
      <vt:variant>
        <vt:i4>4391016</vt:i4>
      </vt:variant>
      <vt:variant>
        <vt:i4>0</vt:i4>
      </vt:variant>
      <vt:variant>
        <vt:i4>0</vt:i4>
      </vt:variant>
      <vt:variant>
        <vt:i4>5</vt:i4>
      </vt:variant>
      <vt:variant>
        <vt:lpwstr>mailto:info@brillliancergb.com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Cunha</dc:creator>
  <cp:keywords/>
  <dc:description/>
  <cp:lastModifiedBy>Nataly Minassian</cp:lastModifiedBy>
  <cp:revision>2</cp:revision>
  <cp:lastPrinted>2026-08-03T14:27:00Z</cp:lastPrinted>
  <dcterms:created xsi:type="dcterms:W3CDTF">2026-08-24T08:53:00Z</dcterms:created>
  <dcterms:modified xsi:type="dcterms:W3CDTF">2026-08-24T08:53:00Z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0x0101003102FB783E3F7B4F8E564274C0922D18</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